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80723" w14:textId="527790ED" w:rsidR="00574EAE" w:rsidRPr="00CE0424" w:rsidRDefault="00574EAE" w:rsidP="00574EAE">
      <w:pPr>
        <w:pStyle w:val="3GPPHeader"/>
        <w:spacing w:after="60"/>
        <w:rPr>
          <w:sz w:val="32"/>
          <w:szCs w:val="32"/>
          <w:highlight w:val="yellow"/>
        </w:rPr>
      </w:pPr>
      <w:r w:rsidRPr="00CE0424">
        <w:t>3GPP TSG-RAN WG</w:t>
      </w:r>
      <w:r>
        <w:t>2</w:t>
      </w:r>
      <w:r w:rsidRPr="00CE0424">
        <w:t xml:space="preserve"> #</w:t>
      </w:r>
      <w:r>
        <w:t>121bis-e</w:t>
      </w:r>
      <w:r w:rsidRPr="00CE0424">
        <w:tab/>
      </w:r>
      <w:r w:rsidRPr="006D670A">
        <w:rPr>
          <w:sz w:val="28"/>
          <w:szCs w:val="28"/>
        </w:rPr>
        <w:t>R2-</w:t>
      </w:r>
      <w:r w:rsidR="006D670A" w:rsidRPr="006D670A">
        <w:rPr>
          <w:sz w:val="28"/>
          <w:szCs w:val="28"/>
        </w:rPr>
        <w:t>2302847</w:t>
      </w:r>
    </w:p>
    <w:p w14:paraId="603EB941" w14:textId="1E67844B" w:rsidR="00E5637E" w:rsidRDefault="00574EAE" w:rsidP="00574EAE">
      <w:pPr>
        <w:pStyle w:val="3GPPHeader"/>
        <w:rPr>
          <w:rFonts w:cs="Arial"/>
          <w:szCs w:val="24"/>
        </w:rPr>
      </w:pPr>
      <w:r w:rsidRPr="003A1456">
        <w:rPr>
          <w:rFonts w:cs="Arial"/>
          <w:szCs w:val="24"/>
        </w:rPr>
        <w:t xml:space="preserve">Electronic meeting, </w:t>
      </w:r>
      <w:r>
        <w:rPr>
          <w:rFonts w:cs="Arial"/>
          <w:szCs w:val="24"/>
        </w:rPr>
        <w:t>Apr</w:t>
      </w:r>
      <w:r w:rsidRPr="005B3ED4">
        <w:rPr>
          <w:rFonts w:cs="Arial"/>
          <w:szCs w:val="24"/>
        </w:rPr>
        <w:t xml:space="preserve"> 17</w:t>
      </w:r>
      <w:r w:rsidRPr="00AD7BDF">
        <w:rPr>
          <w:rFonts w:cs="Arial"/>
          <w:szCs w:val="24"/>
          <w:vertAlign w:val="superscript"/>
        </w:rPr>
        <w:t>th</w:t>
      </w:r>
      <w:r>
        <w:rPr>
          <w:rFonts w:cs="Arial"/>
          <w:szCs w:val="24"/>
        </w:rPr>
        <w:t xml:space="preserve"> </w:t>
      </w:r>
      <w:r w:rsidRPr="005B3ED4">
        <w:rPr>
          <w:rFonts w:cs="Arial"/>
          <w:szCs w:val="24"/>
        </w:rPr>
        <w:t>– 2</w:t>
      </w:r>
      <w:r>
        <w:rPr>
          <w:rFonts w:cs="Arial"/>
          <w:szCs w:val="24"/>
        </w:rPr>
        <w:t>6</w:t>
      </w:r>
      <w:r w:rsidRPr="00AD7BDF">
        <w:rPr>
          <w:rFonts w:cs="Arial"/>
          <w:szCs w:val="24"/>
          <w:vertAlign w:val="superscript"/>
        </w:rPr>
        <w:t>th</w:t>
      </w:r>
      <w:r w:rsidRPr="005B3ED4">
        <w:rPr>
          <w:rFonts w:cs="Arial"/>
          <w:szCs w:val="24"/>
        </w:rPr>
        <w:t>, 202</w:t>
      </w:r>
      <w:r>
        <w:rPr>
          <w:rFonts w:cs="Arial"/>
          <w:szCs w:val="24"/>
        </w:rPr>
        <w:t xml:space="preserve">3                      </w:t>
      </w:r>
    </w:p>
    <w:p w14:paraId="1976CB2B" w14:textId="77777777" w:rsidR="0083572C" w:rsidRDefault="0083572C" w:rsidP="00574EAE">
      <w:pPr>
        <w:pStyle w:val="3GPPHeader"/>
        <w:rPr>
          <w:sz w:val="22"/>
          <w:szCs w:val="22"/>
          <w:lang w:val="en-US"/>
        </w:rPr>
      </w:pPr>
    </w:p>
    <w:p w14:paraId="7F4474A6" w14:textId="6457FBE6"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E4614">
        <w:rPr>
          <w:sz w:val="22"/>
          <w:szCs w:val="22"/>
          <w:lang w:val="en-US"/>
        </w:rPr>
        <w:t>7</w:t>
      </w:r>
      <w:r w:rsidR="00336690">
        <w:rPr>
          <w:sz w:val="22"/>
          <w:szCs w:val="22"/>
          <w:lang w:val="en-US"/>
        </w:rPr>
        <w:t>.15.</w:t>
      </w:r>
      <w:r w:rsidR="001E4614">
        <w:rPr>
          <w:sz w:val="22"/>
          <w:szCs w:val="22"/>
          <w:lang w:val="en-US"/>
        </w:rPr>
        <w:t>6</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6AE2183" w:rsidR="00E90E49" w:rsidRPr="00CE0424" w:rsidRDefault="003D3C45" w:rsidP="00311702">
      <w:pPr>
        <w:pStyle w:val="3GPPHeader"/>
        <w:rPr>
          <w:sz w:val="22"/>
          <w:szCs w:val="22"/>
        </w:rPr>
      </w:pPr>
      <w:r>
        <w:rPr>
          <w:sz w:val="22"/>
          <w:szCs w:val="22"/>
        </w:rPr>
        <w:t>Title:</w:t>
      </w:r>
      <w:r w:rsidR="00E90E49" w:rsidRPr="00CE0424">
        <w:rPr>
          <w:sz w:val="22"/>
          <w:szCs w:val="22"/>
        </w:rPr>
        <w:tab/>
      </w:r>
      <w:r w:rsidR="00402748">
        <w:rPr>
          <w:sz w:val="22"/>
          <w:szCs w:val="22"/>
        </w:rPr>
        <w:t>Aspects of SL CA</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3B7BFD78" w14:textId="6BD07AFF" w:rsidR="001E7675" w:rsidRPr="001E7675" w:rsidRDefault="001E7675" w:rsidP="001E7675">
      <w:pPr>
        <w:spacing w:before="60" w:after="60"/>
        <w:textAlignment w:val="baseline"/>
        <w:rPr>
          <w:rFonts w:ascii="Arial" w:hAnsi="Arial" w:cs="Arial"/>
          <w:bCs/>
          <w:lang w:val="en-US"/>
        </w:rPr>
      </w:pPr>
      <w:r w:rsidRPr="001E7675">
        <w:rPr>
          <w:rFonts w:ascii="Arial" w:hAnsi="Arial" w:cs="Arial"/>
          <w:bCs/>
          <w:lang w:val="en-US"/>
        </w:rPr>
        <w:t xml:space="preserve">In the WID for </w:t>
      </w:r>
      <w:r w:rsidRPr="001E7675">
        <w:rPr>
          <w:rFonts w:ascii="Arial" w:hAnsi="Arial" w:cs="Arial"/>
          <w:bCs/>
        </w:rPr>
        <w:t>NR_SL_enh2</w:t>
      </w:r>
      <w:r w:rsidRPr="001E7675">
        <w:rPr>
          <w:rFonts w:ascii="Arial" w:hAnsi="Arial" w:cs="Arial"/>
          <w:bCs/>
          <w:lang w:val="en-US"/>
        </w:rPr>
        <w:t xml:space="preserve"> </w:t>
      </w:r>
      <w:r w:rsidR="00AA5014" w:rsidRPr="00AA5014">
        <w:rPr>
          <w:rFonts w:ascii="Arial" w:hAnsi="Arial" w:cs="Arial"/>
          <w:bCs/>
          <w:lang w:val="en-US"/>
        </w:rPr>
        <w:t>RP-230077</w:t>
      </w:r>
      <w:r w:rsidRPr="001E7675">
        <w:rPr>
          <w:rFonts w:ascii="Arial" w:hAnsi="Arial" w:cs="Arial"/>
          <w:bCs/>
          <w:lang w:val="en-US"/>
        </w:rPr>
        <w:t xml:space="preserve">, the objective for </w:t>
      </w:r>
      <w:r w:rsidR="00116B0B">
        <w:rPr>
          <w:rFonts w:ascii="Arial" w:hAnsi="Arial" w:cs="Arial"/>
          <w:bCs/>
          <w:lang w:val="en-US"/>
        </w:rPr>
        <w:t>CA</w:t>
      </w:r>
      <w:r w:rsidRPr="001E7675">
        <w:rPr>
          <w:rFonts w:ascii="Arial" w:hAnsi="Arial" w:cs="Arial"/>
          <w:bCs/>
          <w:lang w:val="en-US"/>
        </w:rPr>
        <w:t xml:space="preserve"> is defined as follows:</w:t>
      </w:r>
    </w:p>
    <w:p w14:paraId="334937BA" w14:textId="46776C71" w:rsidR="00940586" w:rsidRPr="00E54642" w:rsidRDefault="00940586" w:rsidP="00940586">
      <w:pPr>
        <w:numPr>
          <w:ilvl w:val="0"/>
          <w:numId w:val="26"/>
        </w:numPr>
        <w:spacing w:before="120" w:after="0"/>
        <w:ind w:left="426" w:hanging="284"/>
        <w:rPr>
          <w:rFonts w:ascii="Times" w:hAnsi="Times" w:cs="Times"/>
        </w:rPr>
      </w:pP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w:t>
      </w:r>
      <w:r w:rsidRPr="00E54642">
        <w:rPr>
          <w:rFonts w:ascii="Times" w:hAnsi="Times" w:cs="Times"/>
        </w:rPr>
        <w:t>RAN4]</w:t>
      </w:r>
    </w:p>
    <w:p w14:paraId="1AEBA1FB" w14:textId="5D682FFC" w:rsidR="00940586" w:rsidRPr="00136DCA" w:rsidRDefault="00940586" w:rsidP="00940586">
      <w:pPr>
        <w:numPr>
          <w:ilvl w:val="0"/>
          <w:numId w:val="25"/>
        </w:numPr>
        <w:spacing w:before="60" w:after="60"/>
        <w:ind w:left="993" w:hanging="284"/>
        <w:rPr>
          <w:rFonts w:ascii="Times" w:hAnsi="Times" w:cs="Times"/>
          <w:lang w:eastAsia="ko-KR"/>
        </w:rPr>
      </w:pPr>
      <w:r w:rsidRPr="00136DCA">
        <w:rPr>
          <w:rFonts w:ascii="Times" w:hAnsi="Times" w:cs="Times"/>
          <w:lang w:eastAsia="ko-KR"/>
        </w:rPr>
        <w:t xml:space="preserve">Support only LTE </w:t>
      </w:r>
      <w:proofErr w:type="spellStart"/>
      <w:r w:rsidRPr="00136DCA">
        <w:rPr>
          <w:rFonts w:ascii="Times" w:hAnsi="Times" w:cs="Times"/>
          <w:lang w:eastAsia="ko-KR"/>
        </w:rPr>
        <w:t>sidelink</w:t>
      </w:r>
      <w:proofErr w:type="spellEnd"/>
      <w:r w:rsidRPr="00136DCA">
        <w:rPr>
          <w:rFonts w:ascii="Times" w:hAnsi="Times" w:cs="Times"/>
          <w:lang w:eastAsia="ko-KR"/>
        </w:rPr>
        <w:t xml:space="preserve"> CA features for NR (i.e., SL carrier (re-)selection, synchronization of aggregated carriers, power control for simultaneous </w:t>
      </w:r>
      <w:proofErr w:type="spellStart"/>
      <w:r w:rsidRPr="00136DCA">
        <w:rPr>
          <w:rFonts w:ascii="Times" w:hAnsi="Times" w:cs="Times"/>
          <w:lang w:eastAsia="ko-KR"/>
        </w:rPr>
        <w:t>sidelink</w:t>
      </w:r>
      <w:proofErr w:type="spellEnd"/>
      <w:r w:rsidRPr="00136DCA">
        <w:rPr>
          <w:rFonts w:ascii="Times" w:hAnsi="Times" w:cs="Times"/>
          <w:lang w:eastAsia="ko-KR"/>
        </w:rPr>
        <w:t xml:space="preserve"> TX, packet duplication)</w:t>
      </w:r>
    </w:p>
    <w:p w14:paraId="5CB1D1A1" w14:textId="7A69DA74" w:rsidR="00940586" w:rsidRPr="00136DCA" w:rsidRDefault="00940586" w:rsidP="00940586">
      <w:pPr>
        <w:numPr>
          <w:ilvl w:val="0"/>
          <w:numId w:val="25"/>
        </w:numPr>
        <w:spacing w:before="60" w:after="60"/>
        <w:ind w:left="993" w:hanging="284"/>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2CC3F737" w14:textId="77777777" w:rsidR="00940586" w:rsidRPr="00136DCA" w:rsidRDefault="00940586" w:rsidP="00940586">
      <w:pPr>
        <w:numPr>
          <w:ilvl w:val="0"/>
          <w:numId w:val="25"/>
        </w:numPr>
        <w:spacing w:before="60" w:after="60"/>
        <w:ind w:left="993" w:hanging="284"/>
        <w:rPr>
          <w:rFonts w:ascii="Times" w:hAnsi="Times" w:cs="Times"/>
          <w:lang w:eastAsia="ko-KR"/>
        </w:rPr>
      </w:pPr>
      <w:r w:rsidRPr="00136DCA">
        <w:rPr>
          <w:rFonts w:ascii="Times" w:hAnsi="Times" w:cs="Times"/>
          <w:lang w:eastAsia="ko-KR"/>
        </w:rPr>
        <w:t xml:space="preserve">No specific enhancements of Rel-17 </w:t>
      </w:r>
      <w:proofErr w:type="spellStart"/>
      <w:r w:rsidRPr="00136DCA">
        <w:rPr>
          <w:rFonts w:ascii="Times" w:hAnsi="Times" w:cs="Times"/>
          <w:lang w:eastAsia="ko-KR"/>
        </w:rPr>
        <w:t>sidelink</w:t>
      </w:r>
      <w:proofErr w:type="spellEnd"/>
      <w:r w:rsidRPr="00136DCA">
        <w:rPr>
          <w:rFonts w:ascii="Times" w:hAnsi="Times" w:cs="Times"/>
          <w:lang w:eastAsia="ko-KR"/>
        </w:rPr>
        <w:t xml:space="preserve"> features with </w:t>
      </w:r>
      <w:proofErr w:type="spellStart"/>
      <w:r w:rsidRPr="00136DCA">
        <w:rPr>
          <w:rFonts w:ascii="Times" w:hAnsi="Times" w:cs="Times"/>
          <w:lang w:eastAsia="ko-KR"/>
        </w:rPr>
        <w:t>sidelink</w:t>
      </w:r>
      <w:proofErr w:type="spellEnd"/>
      <w:r w:rsidRPr="00136DCA">
        <w:rPr>
          <w:rFonts w:ascii="Times" w:hAnsi="Times" w:cs="Times"/>
          <w:lang w:eastAsia="ko-KR"/>
        </w:rPr>
        <w:t xml:space="preserve"> CA support.</w:t>
      </w:r>
    </w:p>
    <w:p w14:paraId="74EFB7C4" w14:textId="77777777" w:rsidR="00940586" w:rsidRPr="00136DCA" w:rsidRDefault="00940586" w:rsidP="00940586">
      <w:pPr>
        <w:numPr>
          <w:ilvl w:val="0"/>
          <w:numId w:val="25"/>
        </w:numPr>
        <w:spacing w:before="60" w:after="60"/>
        <w:ind w:left="993" w:hanging="284"/>
        <w:rPr>
          <w:rFonts w:ascii="Times" w:hAnsi="Times" w:cs="Times"/>
          <w:lang w:eastAsia="ko-KR"/>
        </w:rPr>
      </w:pPr>
      <w:r w:rsidRPr="00136DCA">
        <w:rPr>
          <w:rFonts w:ascii="Times" w:hAnsi="Times" w:cs="Times"/>
          <w:lang w:eastAsia="ko-KR"/>
        </w:rPr>
        <w:t>This feature is backwards compatible in the following regards</w:t>
      </w:r>
    </w:p>
    <w:p w14:paraId="2B69E2A6" w14:textId="77777777" w:rsidR="00940586" w:rsidRDefault="00940586" w:rsidP="00940586">
      <w:pPr>
        <w:numPr>
          <w:ilvl w:val="1"/>
          <w:numId w:val="25"/>
        </w:numPr>
        <w:spacing w:before="60" w:after="60"/>
        <w:ind w:left="1418" w:hanging="284"/>
        <w:rPr>
          <w:rFonts w:ascii="Times" w:hAnsi="Times" w:cs="Times"/>
          <w:lang w:eastAsia="ko-KR"/>
        </w:rPr>
      </w:pPr>
      <w:bookmarkStart w:id="0" w:name="_Hlk89619097"/>
      <w:r w:rsidRPr="00136DCA">
        <w:rPr>
          <w:rFonts w:ascii="Times" w:hAnsi="Times" w:cs="Times"/>
          <w:lang w:eastAsia="ko-KR"/>
        </w:rPr>
        <w:t>A Rel-16/Rel-17 UE can receive Rel-18 </w:t>
      </w:r>
      <w:proofErr w:type="spellStart"/>
      <w:r w:rsidRPr="00136DCA">
        <w:rPr>
          <w:rFonts w:ascii="Times" w:hAnsi="Times" w:cs="Times"/>
          <w:lang w:eastAsia="ko-KR"/>
        </w:rPr>
        <w:t>sidelink</w:t>
      </w:r>
      <w:proofErr w:type="spellEnd"/>
      <w:r w:rsidRPr="00136DCA">
        <w:rPr>
          <w:rFonts w:ascii="Times" w:hAnsi="Times" w:cs="Times"/>
          <w:lang w:eastAsia="ko-KR"/>
        </w:rPr>
        <w:t xml:space="preserve"> broadcast/groupcast transmissions with CA for the carrier on which it receives PSCCH/PSSCH and transmits the corresponding </w:t>
      </w:r>
      <w:proofErr w:type="spellStart"/>
      <w:r w:rsidRPr="00136DCA">
        <w:rPr>
          <w:rFonts w:ascii="Times" w:hAnsi="Times" w:cs="Times"/>
          <w:lang w:eastAsia="ko-KR"/>
        </w:rPr>
        <w:t>sidelink</w:t>
      </w:r>
      <w:proofErr w:type="spellEnd"/>
      <w:r w:rsidRPr="00136DCA">
        <w:rPr>
          <w:rFonts w:ascii="Times" w:hAnsi="Times" w:cs="Times"/>
          <w:lang w:eastAsia="ko-KR"/>
        </w:rPr>
        <w:t xml:space="preserve"> HARQ feedback</w:t>
      </w:r>
      <w:bookmarkEnd w:id="0"/>
      <w:r w:rsidRPr="00136DCA">
        <w:rPr>
          <w:rFonts w:ascii="Times" w:hAnsi="Times" w:cs="Times"/>
          <w:lang w:eastAsia="ko-KR"/>
        </w:rPr>
        <w:t xml:space="preserve"> (when SL-HARQ is enabled in SCI)</w:t>
      </w:r>
    </w:p>
    <w:p w14:paraId="1828CB4E"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Only Mode 2 operation</w:t>
      </w:r>
    </w:p>
    <w:p w14:paraId="700C305F"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Same subcarrier spacing (SCS) among CA carriers to avoid resource selection enhancements and AGC issues</w:t>
      </w:r>
    </w:p>
    <w:p w14:paraId="1EA89FD4" w14:textId="77777777" w:rsidR="00940586" w:rsidRDefault="00940586" w:rsidP="00940586">
      <w:pPr>
        <w:numPr>
          <w:ilvl w:val="1"/>
          <w:numId w:val="25"/>
        </w:numPr>
        <w:spacing w:before="60" w:after="60"/>
        <w:rPr>
          <w:rFonts w:ascii="Times" w:hAnsi="Times" w:cs="Times"/>
          <w:lang w:eastAsia="ko-KR"/>
        </w:rPr>
      </w:pPr>
      <w:r w:rsidRPr="00DD5B4C">
        <w:rPr>
          <w:rFonts w:ascii="Times" w:hAnsi="Times" w:cs="Times"/>
          <w:lang w:eastAsia="ko-KR"/>
        </w:rPr>
        <w:t>Time resources for PSFCH are aligned among the carriers for CA</w:t>
      </w:r>
    </w:p>
    <w:p w14:paraId="46085079"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4803FE3C" w14:textId="77777777" w:rsidR="00940586" w:rsidRDefault="00940586" w:rsidP="00940586">
      <w:pPr>
        <w:numPr>
          <w:ilvl w:val="1"/>
          <w:numId w:val="25"/>
        </w:numPr>
        <w:spacing w:before="60" w:after="60"/>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5C3D1A30" w14:textId="77777777" w:rsidR="00940586" w:rsidRDefault="00940586" w:rsidP="00940586">
      <w:pPr>
        <w:numPr>
          <w:ilvl w:val="1"/>
          <w:numId w:val="25"/>
        </w:numPr>
        <w:spacing w:before="60" w:after="60"/>
        <w:rPr>
          <w:rFonts w:ascii="Times" w:hAnsi="Times" w:cs="Times"/>
          <w:lang w:eastAsia="ko-KR"/>
        </w:rPr>
      </w:pPr>
      <w:r w:rsidRPr="00DD5B4C">
        <w:rPr>
          <w:rFonts w:ascii="Times" w:hAnsi="Times" w:cs="Times"/>
          <w:lang w:eastAsia="ko-KR"/>
        </w:rPr>
        <w:t>UE transmits SL HARQ feedback on the same carrier on which it receives the associated PSSCH</w:t>
      </w:r>
    </w:p>
    <w:p w14:paraId="2F228DD6"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No consideration for limited transmission and reception capability</w:t>
      </w:r>
    </w:p>
    <w:p w14:paraId="5BA821E2"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No primary/secondary carrier differentiation</w:t>
      </w:r>
    </w:p>
    <w:p w14:paraId="5C28BE75"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 xml:space="preserve">Reuse the LTE </w:t>
      </w:r>
      <w:proofErr w:type="spellStart"/>
      <w:r w:rsidRPr="00DD5B4C">
        <w:rPr>
          <w:rFonts w:ascii="Times" w:hAnsi="Times" w:cs="Times"/>
          <w:lang w:eastAsia="ko-KR"/>
        </w:rPr>
        <w:t>sidelink</w:t>
      </w:r>
      <w:proofErr w:type="spellEnd"/>
      <w:r w:rsidRPr="00DD5B4C">
        <w:rPr>
          <w:rFonts w:ascii="Times" w:hAnsi="Times" w:cs="Times"/>
          <w:lang w:eastAsia="ko-KR"/>
        </w:rPr>
        <w:t xml:space="preserve"> CA design for the following aspects:</w:t>
      </w:r>
    </w:p>
    <w:p w14:paraId="221F62CD" w14:textId="77777777" w:rsidR="00940586" w:rsidRPr="00E54642" w:rsidRDefault="00940586" w:rsidP="00940586">
      <w:pPr>
        <w:numPr>
          <w:ilvl w:val="1"/>
          <w:numId w:val="25"/>
        </w:numPr>
        <w:spacing w:before="60" w:after="60"/>
        <w:rPr>
          <w:rFonts w:ascii="Times" w:hAnsi="Times" w:cs="Times"/>
          <w:lang w:eastAsia="ko-KR"/>
        </w:rPr>
      </w:pPr>
      <w:r w:rsidRPr="00E54642">
        <w:rPr>
          <w:rFonts w:ascii="Times" w:hAnsi="Times" w:cs="Times"/>
          <w:lang w:eastAsia="ko-KR"/>
        </w:rPr>
        <w:t xml:space="preserve">Sidelink carrier (re-)selection, synchronization of aggregated carriers, Tx power split for simultaneous </w:t>
      </w:r>
      <w:proofErr w:type="spellStart"/>
      <w:r w:rsidRPr="00E54642">
        <w:rPr>
          <w:rFonts w:ascii="Times" w:hAnsi="Times" w:cs="Times"/>
          <w:lang w:eastAsia="ko-KR"/>
        </w:rPr>
        <w:t>sidelink</w:t>
      </w:r>
      <w:proofErr w:type="spellEnd"/>
      <w:r w:rsidRPr="00E54642">
        <w:rPr>
          <w:rFonts w:ascii="Times" w:hAnsi="Times" w:cs="Times"/>
          <w:lang w:eastAsia="ko-KR"/>
        </w:rPr>
        <w:t xml:space="preserve"> transmissions, packet duplication</w:t>
      </w:r>
    </w:p>
    <w:p w14:paraId="291E1336"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The CA band combination work in RAN4 is limited to intra-band contiguous CA in Rel-18.</w:t>
      </w:r>
    </w:p>
    <w:p w14:paraId="01D3D610" w14:textId="77777777" w:rsidR="00940586" w:rsidRPr="00136DCA"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Note: The SL CA work in Rel-18 mainly targets some V2X use cases</w:t>
      </w:r>
    </w:p>
    <w:p w14:paraId="75FAE834" w14:textId="3AC22517" w:rsidR="001E7675" w:rsidRPr="001E7675" w:rsidRDefault="001E7675" w:rsidP="001E7675">
      <w:pPr>
        <w:spacing w:before="60" w:after="60"/>
        <w:textAlignment w:val="baseline"/>
        <w:rPr>
          <w:rFonts w:ascii="Arial" w:hAnsi="Arial" w:cs="Arial"/>
          <w:bCs/>
        </w:rPr>
      </w:pPr>
      <w:r w:rsidRPr="001E7675">
        <w:rPr>
          <w:rFonts w:ascii="Arial" w:hAnsi="Arial" w:cs="Arial"/>
          <w:bCs/>
          <w:lang w:val="en-US"/>
        </w:rPr>
        <w:t xml:space="preserve">This contribution describes our initial view on the RAN2 scope for this </w:t>
      </w:r>
      <w:r w:rsidR="000040E7">
        <w:rPr>
          <w:rFonts w:ascii="Arial" w:hAnsi="Arial" w:cs="Arial"/>
          <w:bCs/>
          <w:lang w:val="en-US"/>
        </w:rPr>
        <w:t>objective</w:t>
      </w:r>
      <w:r w:rsidRPr="001E7675">
        <w:rPr>
          <w:rFonts w:ascii="Arial" w:hAnsi="Arial" w:cs="Arial"/>
          <w:bCs/>
          <w:lang w:val="en-US"/>
        </w:rPr>
        <w:t xml:space="preserve">. </w:t>
      </w:r>
    </w:p>
    <w:p w14:paraId="254B1360" w14:textId="7D743FDA" w:rsidR="00AF03BD" w:rsidRPr="00AF03BD" w:rsidRDefault="00AF03BD" w:rsidP="00A269BA">
      <w:pPr>
        <w:spacing w:before="60" w:after="60"/>
        <w:textAlignment w:val="baseline"/>
        <w:rPr>
          <w:rFonts w:ascii="Arial" w:hAnsi="Arial" w:cs="Arial"/>
          <w:lang w:val="en-US"/>
        </w:rPr>
      </w:pPr>
    </w:p>
    <w:p w14:paraId="5858C0D0" w14:textId="74AF4FA3" w:rsidR="004000E8" w:rsidRDefault="00230D18" w:rsidP="00CE0424">
      <w:pPr>
        <w:pStyle w:val="Heading1"/>
      </w:pPr>
      <w:bookmarkStart w:id="1" w:name="_Ref178064866"/>
      <w:r>
        <w:lastRenderedPageBreak/>
        <w:t>2</w:t>
      </w:r>
      <w:r>
        <w:tab/>
      </w:r>
      <w:r w:rsidR="004000E8" w:rsidRPr="00CE0424">
        <w:t>Discussion</w:t>
      </w:r>
      <w:bookmarkEnd w:id="1"/>
    </w:p>
    <w:p w14:paraId="398336A2" w14:textId="77777777" w:rsidR="008652AF" w:rsidRPr="008652AF" w:rsidRDefault="008652AF" w:rsidP="008652AF">
      <w:pPr>
        <w:pStyle w:val="BodyText"/>
        <w:rPr>
          <w:rStyle w:val="PlaceholderText"/>
          <w:color w:val="auto"/>
        </w:rPr>
      </w:pPr>
      <w:r w:rsidRPr="008652AF">
        <w:rPr>
          <w:rStyle w:val="PlaceholderText"/>
          <w:color w:val="auto"/>
        </w:rPr>
        <w:t xml:space="preserve">A SL UE is configured with SL CA towards a peer UE, means that the UE is configured with multiple SL carriers for its SL transmissions or receptions. </w:t>
      </w:r>
      <w:proofErr w:type="gramStart"/>
      <w:r w:rsidRPr="008652AF">
        <w:rPr>
          <w:rStyle w:val="PlaceholderText"/>
          <w:color w:val="auto"/>
        </w:rPr>
        <w:t>So</w:t>
      </w:r>
      <w:proofErr w:type="gramEnd"/>
      <w:r w:rsidRPr="008652AF">
        <w:rPr>
          <w:rStyle w:val="PlaceholderText"/>
          <w:color w:val="auto"/>
        </w:rPr>
        <w:t xml:space="preserve"> the UE can aggregate these SL carriers together for its SL transmissions or receptions. The UE would be able to perform transmissions or receptions according to at least one of the following modes</w:t>
      </w:r>
    </w:p>
    <w:p w14:paraId="79D3B1CD" w14:textId="77777777" w:rsidR="008652AF" w:rsidRPr="008652AF" w:rsidRDefault="008652AF" w:rsidP="008652AF">
      <w:pPr>
        <w:pStyle w:val="BodyText"/>
        <w:keepLines/>
        <w:numPr>
          <w:ilvl w:val="0"/>
          <w:numId w:val="3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PlaceholderText"/>
          <w:color w:val="auto"/>
        </w:rPr>
      </w:pPr>
      <w:r w:rsidRPr="008652AF">
        <w:rPr>
          <w:rStyle w:val="PlaceholderText"/>
          <w:color w:val="auto"/>
        </w:rPr>
        <w:t xml:space="preserve">The UE may only use one of the SL carriers to perform SL transmission or reception </w:t>
      </w:r>
    </w:p>
    <w:p w14:paraId="4958F437" w14:textId="77777777" w:rsidR="008652AF" w:rsidRPr="008652AF" w:rsidRDefault="008652AF" w:rsidP="008652AF">
      <w:pPr>
        <w:pStyle w:val="BodyText"/>
        <w:keepLines/>
        <w:numPr>
          <w:ilvl w:val="0"/>
          <w:numId w:val="3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PlaceholderText"/>
          <w:color w:val="auto"/>
        </w:rPr>
      </w:pPr>
      <w:r w:rsidRPr="008652AF">
        <w:rPr>
          <w:rStyle w:val="PlaceholderText"/>
          <w:color w:val="auto"/>
        </w:rPr>
        <w:t>The UE may use multiple SL carriers of the configured SL carriers simultaneously to perform SL transmission or reception. A transmission or reception on a SL carrier may be fully or partially overlapping in time domain with another transmission or reception on another SL carrier.</w:t>
      </w:r>
    </w:p>
    <w:p w14:paraId="0D7AC278" w14:textId="77777777" w:rsidR="008652AF" w:rsidRPr="008652AF" w:rsidRDefault="008652AF" w:rsidP="008652AF"/>
    <w:p w14:paraId="67BDD9ED" w14:textId="6A6AAC9B" w:rsidR="008A4FEE" w:rsidRDefault="00546CE0" w:rsidP="008A4FEE">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w:t>
      </w:r>
      <w:r w:rsidR="00252308">
        <w:rPr>
          <w:rFonts w:eastAsia="Times New Roman"/>
        </w:rPr>
        <w:t>C</w:t>
      </w:r>
      <w:r w:rsidR="00C05834">
        <w:rPr>
          <w:rFonts w:eastAsia="Times New Roman"/>
        </w:rPr>
        <w:t>arrier management</w:t>
      </w:r>
    </w:p>
    <w:p w14:paraId="53AF4EDC" w14:textId="77777777" w:rsidR="00753FCB" w:rsidRPr="00753FCB" w:rsidRDefault="00753FCB" w:rsidP="00753FCB">
      <w:pPr>
        <w:rPr>
          <w:rFonts w:ascii="Arial" w:hAnsi="Arial" w:cs="Arial"/>
          <w:sz w:val="18"/>
          <w:szCs w:val="18"/>
        </w:rPr>
      </w:pPr>
      <w:r w:rsidRPr="00753FCB">
        <w:rPr>
          <w:rStyle w:val="IvDbodytextChar"/>
          <w:rFonts w:eastAsiaTheme="majorEastAsia" w:cs="Arial"/>
          <w:bCs/>
        </w:rPr>
        <w:t xml:space="preserve">Given that CA operation involving multiple carriers is mainly intended to achieve higher data throughput. Different services/applications/traffic types are of different QoS requirements in terms of for example data rate, </w:t>
      </w:r>
      <w:proofErr w:type="gramStart"/>
      <w:r w:rsidRPr="00753FCB">
        <w:rPr>
          <w:rStyle w:val="IvDbodytextChar"/>
          <w:rFonts w:eastAsiaTheme="majorEastAsia" w:cs="Arial"/>
          <w:bCs/>
        </w:rPr>
        <w:t>latency</w:t>
      </w:r>
      <w:proofErr w:type="gramEnd"/>
      <w:r w:rsidRPr="00753FCB">
        <w:rPr>
          <w:rStyle w:val="IvDbodytextChar"/>
          <w:rFonts w:eastAsiaTheme="majorEastAsia" w:cs="Arial"/>
          <w:bCs/>
        </w:rPr>
        <w:t xml:space="preserve"> and transmission reliability etc. Different SL carriers may have different carrier frequency, bandwidth, subcarrier spacing, which may be suitable to serve different applications. Therefore, it would be beneficial to map carriers to different services/applications/traffic types and even different SL cast types. The mapping relation/rule gives a </w:t>
      </w:r>
      <w:proofErr w:type="gramStart"/>
      <w:r w:rsidRPr="00753FCB">
        <w:rPr>
          <w:rStyle w:val="IvDbodytextChar"/>
          <w:rFonts w:eastAsiaTheme="majorEastAsia" w:cs="Arial"/>
          <w:bCs/>
        </w:rPr>
        <w:t>high level</w:t>
      </w:r>
      <w:proofErr w:type="gramEnd"/>
      <w:r w:rsidRPr="00753FCB">
        <w:rPr>
          <w:rStyle w:val="IvDbodytextChar"/>
          <w:rFonts w:eastAsiaTheme="majorEastAsia" w:cs="Arial"/>
          <w:bCs/>
        </w:rPr>
        <w:t xml:space="preserve"> guideline to UEs on how to select a carrier for transmission or reception data of a specific service. </w:t>
      </w:r>
    </w:p>
    <w:p w14:paraId="7A83DA8E" w14:textId="50AB2727" w:rsidR="00753FCB" w:rsidRDefault="00753FCB" w:rsidP="00753FCB">
      <w:pPr>
        <w:pStyle w:val="Proposal"/>
        <w:rPr>
          <w:rFonts w:cs="Arial"/>
        </w:rPr>
      </w:pPr>
      <w:bookmarkStart w:id="2" w:name="_Toc131702448"/>
      <w:r>
        <w:rPr>
          <w:rFonts w:cs="Arial"/>
        </w:rPr>
        <w:t>Study if mapping rules between carriers and services</w:t>
      </w:r>
      <w:r w:rsidR="00A27B29">
        <w:rPr>
          <w:rFonts w:cs="Arial"/>
        </w:rPr>
        <w:t>, applications or traffic types need to be defined</w:t>
      </w:r>
      <w:r>
        <w:rPr>
          <w:rFonts w:cs="Arial"/>
        </w:rPr>
        <w:t>.</w:t>
      </w:r>
      <w:bookmarkEnd w:id="2"/>
    </w:p>
    <w:p w14:paraId="1F512F36" w14:textId="20F2CBE8" w:rsidR="008A3A91" w:rsidRPr="008A3A91" w:rsidRDefault="008A3A91" w:rsidP="008A3A91">
      <w:pPr>
        <w:rPr>
          <w:rStyle w:val="IvDbodytextChar"/>
          <w:rFonts w:eastAsiaTheme="majorEastAsia" w:cs="Arial"/>
          <w:bCs/>
        </w:rPr>
      </w:pPr>
      <w:r w:rsidRPr="008A3A91">
        <w:rPr>
          <w:rFonts w:ascii="Arial" w:hAnsi="Arial" w:cs="Arial"/>
        </w:rPr>
        <w:t>Different from LTE, NR SL also supports SL unicast. A</w:t>
      </w:r>
      <w:r w:rsidRPr="008A3A91">
        <w:rPr>
          <w:rStyle w:val="IvDbodytextChar"/>
          <w:rFonts w:eastAsiaTheme="majorEastAsia" w:cs="Arial"/>
          <w:bCs/>
        </w:rPr>
        <w:t xml:space="preserve"> UE pair including a TX UE and a RX UE, the TX UE is triggered to select M carriers for data transfer towards the RX UE, while the RX UE is also triggered to select N carrier for data transfer towards the TX UE on the reverse direction. </w:t>
      </w:r>
    </w:p>
    <w:p w14:paraId="586A3796" w14:textId="3F2071A8" w:rsidR="00355BB3" w:rsidRPr="008A3A91" w:rsidRDefault="00E1481D" w:rsidP="00355BB3">
      <w:pPr>
        <w:rPr>
          <w:rFonts w:ascii="Arial" w:hAnsi="Arial" w:cs="Arial"/>
        </w:rPr>
      </w:pPr>
      <w:r>
        <w:rPr>
          <w:rFonts w:ascii="Arial" w:hAnsi="Arial" w:cs="Arial"/>
        </w:rPr>
        <w:t>A basic question needs to answer would be whether a UE pair can use different carriers for transmission at two directions.</w:t>
      </w:r>
    </w:p>
    <w:p w14:paraId="32259D3B" w14:textId="77777777" w:rsidR="008A4FEE" w:rsidRPr="00472FA3" w:rsidRDefault="008A4FEE" w:rsidP="008A4FEE">
      <w:r>
        <w:rPr>
          <w:rFonts w:ascii="Arial" w:hAnsi="Arial" w:cs="Arial"/>
        </w:rPr>
        <w:t>Therefore, we make the below proposal</w:t>
      </w:r>
    </w:p>
    <w:p w14:paraId="680DADD5" w14:textId="062AAD5C" w:rsidR="008A4FEE" w:rsidRPr="00045BF7" w:rsidRDefault="00E1481D" w:rsidP="008A4FEE">
      <w:pPr>
        <w:pStyle w:val="Proposal"/>
        <w:rPr>
          <w:rFonts w:cs="Arial"/>
        </w:rPr>
      </w:pPr>
      <w:bookmarkStart w:id="3" w:name="_Toc131702449"/>
      <w:r>
        <w:rPr>
          <w:rFonts w:cs="Arial"/>
        </w:rPr>
        <w:t xml:space="preserve">For unicast, study if the </w:t>
      </w:r>
      <w:r w:rsidR="00B7574A">
        <w:rPr>
          <w:rFonts w:cs="Arial"/>
        </w:rPr>
        <w:t xml:space="preserve">two </w:t>
      </w:r>
      <w:r>
        <w:rPr>
          <w:rFonts w:cs="Arial"/>
        </w:rPr>
        <w:t>UEs</w:t>
      </w:r>
      <w:r w:rsidR="006D7438">
        <w:rPr>
          <w:rFonts w:cs="Arial"/>
        </w:rPr>
        <w:t xml:space="preserve"> (</w:t>
      </w:r>
      <w:r w:rsidR="000E1F48">
        <w:rPr>
          <w:rFonts w:cs="Arial"/>
        </w:rPr>
        <w:t>i.e.,</w:t>
      </w:r>
      <w:r w:rsidR="008822C0">
        <w:rPr>
          <w:rFonts w:cs="Arial"/>
        </w:rPr>
        <w:t xml:space="preserve"> </w:t>
      </w:r>
      <w:r w:rsidR="006D7438">
        <w:rPr>
          <w:rFonts w:cs="Arial"/>
        </w:rPr>
        <w:t>UE1 and UE2)</w:t>
      </w:r>
      <w:r>
        <w:rPr>
          <w:rFonts w:cs="Arial"/>
        </w:rPr>
        <w:t xml:space="preserve"> are allowed to use different carriers for </w:t>
      </w:r>
      <w:r w:rsidRPr="00045BF7">
        <w:rPr>
          <w:rFonts w:cs="Arial"/>
        </w:rPr>
        <w:t>transmission</w:t>
      </w:r>
      <w:r w:rsidR="0024389F">
        <w:rPr>
          <w:rFonts w:cs="Arial"/>
        </w:rPr>
        <w:t xml:space="preserve"> </w:t>
      </w:r>
      <w:r w:rsidR="00B7574A">
        <w:rPr>
          <w:rFonts w:cs="Arial"/>
        </w:rPr>
        <w:t xml:space="preserve">at the two </w:t>
      </w:r>
      <w:r w:rsidR="00A92BB5">
        <w:rPr>
          <w:rFonts w:cs="Arial"/>
        </w:rPr>
        <w:t>directions</w:t>
      </w:r>
      <w:r w:rsidR="006D7438">
        <w:rPr>
          <w:rFonts w:cs="Arial"/>
        </w:rPr>
        <w:t xml:space="preserve"> (i.e., UE1-&gt;UE2 and UE2-&gt;UE1)</w:t>
      </w:r>
      <w:r w:rsidR="00D2001E" w:rsidRPr="00045BF7">
        <w:rPr>
          <w:rFonts w:cs="Arial"/>
        </w:rPr>
        <w:t>.</w:t>
      </w:r>
      <w:bookmarkEnd w:id="3"/>
    </w:p>
    <w:p w14:paraId="7247E3A1" w14:textId="77777777" w:rsidR="00905DF4" w:rsidRDefault="00905DF4" w:rsidP="00905DF4">
      <w:pPr>
        <w:pStyle w:val="BodyText"/>
      </w:pPr>
      <w:r w:rsidRPr="003118BA">
        <w:t xml:space="preserve">Sidelink </w:t>
      </w:r>
      <w:r>
        <w:t>c</w:t>
      </w:r>
      <w:r w:rsidRPr="003118BA">
        <w:t xml:space="preserve">arrier aggregation (CA) is supported for V2X </w:t>
      </w:r>
      <w:proofErr w:type="spellStart"/>
      <w:r w:rsidRPr="003118BA">
        <w:t>sidelink</w:t>
      </w:r>
      <w:proofErr w:type="spellEnd"/>
      <w:r w:rsidRPr="003118BA">
        <w:t xml:space="preserve"> communication</w:t>
      </w:r>
      <w:r>
        <w:t xml:space="preserve"> in LTE. </w:t>
      </w:r>
      <w:r w:rsidRPr="00240FE1">
        <w:t xml:space="preserve">For a </w:t>
      </w:r>
      <w:r>
        <w:t xml:space="preserve">Tx </w:t>
      </w:r>
      <w:r w:rsidRPr="00240FE1">
        <w:t>UE using scheduled resource allocation</w:t>
      </w:r>
      <w:r>
        <w:t xml:space="preserve"> (i.e., mode 3 in LTE and mode 1 in NR)</w:t>
      </w:r>
      <w:r w:rsidRPr="00240FE1">
        <w:t xml:space="preserve">, </w:t>
      </w:r>
      <w:r>
        <w:t xml:space="preserve">the Tx carrier is selected by the gNB and informed to the UE </w:t>
      </w:r>
      <w:r w:rsidRPr="004D3433">
        <w:t>using DCI format 5A along with carrier indicator field (CIF) which indicates the PC5 carrier to be used for PSSCH transmission</w:t>
      </w:r>
      <w:r>
        <w:t>.   For</w:t>
      </w:r>
      <w:r w:rsidRPr="00D95D3C">
        <w:t xml:space="preserve"> a </w:t>
      </w:r>
      <w:r>
        <w:t xml:space="preserve">Tx </w:t>
      </w:r>
      <w:r w:rsidRPr="00D95D3C">
        <w:t xml:space="preserve">UE </w:t>
      </w:r>
      <w:r>
        <w:t>using</w:t>
      </w:r>
      <w:r w:rsidRPr="00D95D3C">
        <w:t xml:space="preserve"> autonomous resource selection</w:t>
      </w:r>
      <w:r>
        <w:t xml:space="preserve"> (i.e., mode 4 in LTE and mode 2 n NR)</w:t>
      </w:r>
      <w:r w:rsidRPr="00D95D3C">
        <w:t xml:space="preserve">, it performs </w:t>
      </w:r>
      <w:r>
        <w:t xml:space="preserve">Tx </w:t>
      </w:r>
      <w:r w:rsidRPr="00D95D3C">
        <w:t xml:space="preserve">carrier selection </w:t>
      </w:r>
      <w:r>
        <w:t xml:space="preserve">by itself </w:t>
      </w:r>
      <w:r w:rsidRPr="00D95D3C">
        <w:t xml:space="preserve">and may select one or more carriers for </w:t>
      </w:r>
      <w:r>
        <w:t xml:space="preserve">its </w:t>
      </w:r>
      <w:r w:rsidRPr="00D95D3C">
        <w:t xml:space="preserve">V2X </w:t>
      </w:r>
      <w:proofErr w:type="spellStart"/>
      <w:r w:rsidRPr="00D95D3C">
        <w:t>sidelink</w:t>
      </w:r>
      <w:proofErr w:type="spellEnd"/>
      <w:r w:rsidRPr="00D95D3C">
        <w:t xml:space="preserve"> transmission</w:t>
      </w:r>
      <w:r>
        <w:t xml:space="preserve"> [1]</w:t>
      </w:r>
      <w:r w:rsidRPr="00D95D3C">
        <w:t>.</w:t>
      </w:r>
      <w:r>
        <w:t xml:space="preserve"> </w:t>
      </w:r>
      <w:r w:rsidRPr="004C1A6D">
        <w:t xml:space="preserve">TX carrier (re-)selection </w:t>
      </w:r>
      <w:r>
        <w:t xml:space="preserve">is triggered for a </w:t>
      </w:r>
      <w:r w:rsidRPr="001D62F3">
        <w:t xml:space="preserve">STCH </w:t>
      </w:r>
      <w:r>
        <w:t>(</w:t>
      </w:r>
      <w:r w:rsidRPr="00701AE5">
        <w:t>Sidelink Traffic Channel</w:t>
      </w:r>
      <w:r>
        <w:t xml:space="preserve">, the </w:t>
      </w:r>
      <w:proofErr w:type="spellStart"/>
      <w:r>
        <w:t>sidelink</w:t>
      </w:r>
      <w:proofErr w:type="spellEnd"/>
      <w:r>
        <w:t xml:space="preserve"> logical channel carrying MAC CE or traffic from higher layer)</w:t>
      </w:r>
      <w:r w:rsidRPr="00701AE5">
        <w:t xml:space="preserve"> </w:t>
      </w:r>
      <w:r>
        <w:t xml:space="preserve">and/or a carrier when any of the following conditions are met: </w:t>
      </w:r>
    </w:p>
    <w:p w14:paraId="4AF49ECF" w14:textId="77777777" w:rsidR="00905DF4" w:rsidRDefault="00905DF4" w:rsidP="00905DF4">
      <w:pPr>
        <w:pStyle w:val="BodyText"/>
        <w:keepLines/>
        <w:numPr>
          <w:ilvl w:val="0"/>
          <w:numId w:val="4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1D62F3">
        <w:t xml:space="preserve">No configured </w:t>
      </w:r>
      <w:proofErr w:type="spellStart"/>
      <w:r w:rsidRPr="001D62F3">
        <w:t>sidelink</w:t>
      </w:r>
      <w:proofErr w:type="spellEnd"/>
      <w:r w:rsidRPr="001D62F3">
        <w:t xml:space="preserve"> grant on any carrier allowed for the STCH as indicated by upper layers</w:t>
      </w:r>
      <w:r>
        <w:t xml:space="preserve">. </w:t>
      </w:r>
    </w:p>
    <w:p w14:paraId="257D46D7" w14:textId="77777777" w:rsidR="00905DF4" w:rsidRDefault="00905DF4" w:rsidP="00905DF4">
      <w:pPr>
        <w:pStyle w:val="BodyText"/>
        <w:keepLines/>
        <w:numPr>
          <w:ilvl w:val="0"/>
          <w:numId w:val="4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68445D">
        <w:t xml:space="preserve">The MAC entity selects to create a configured </w:t>
      </w:r>
      <w:proofErr w:type="spellStart"/>
      <w:r w:rsidRPr="0068445D">
        <w:t>sidelink</w:t>
      </w:r>
      <w:proofErr w:type="spellEnd"/>
      <w:r w:rsidRPr="0068445D">
        <w:t xml:space="preserve"> grant corresponding to transmissions of multiple MAC PDUs</w:t>
      </w:r>
      <w:r>
        <w:t>,</w:t>
      </w:r>
      <w:r w:rsidRPr="0068445D">
        <w:t xml:space="preserve"> data is available in STCH associated with one or multiple carriers</w:t>
      </w:r>
      <w:r>
        <w:t xml:space="preserve">, and the </w:t>
      </w:r>
      <w:r w:rsidRPr="002A0C44">
        <w:t xml:space="preserve">configured </w:t>
      </w:r>
      <w:proofErr w:type="spellStart"/>
      <w:r w:rsidRPr="002A0C44">
        <w:t>sidelink</w:t>
      </w:r>
      <w:proofErr w:type="spellEnd"/>
      <w:r w:rsidRPr="002A0C44">
        <w:t xml:space="preserve"> grant</w:t>
      </w:r>
      <w:r>
        <w:t xml:space="preserve"> becomes invalid (</w:t>
      </w:r>
      <w:proofErr w:type="gramStart"/>
      <w:r>
        <w:t>i.e.</w:t>
      </w:r>
      <w:proofErr w:type="gramEnd"/>
      <w:r>
        <w:t xml:space="preserve"> resource reselection is triggered) in the </w:t>
      </w:r>
      <w:r w:rsidRPr="0068445D">
        <w:t>carriers</w:t>
      </w:r>
      <w:r>
        <w:t xml:space="preserve">. </w:t>
      </w:r>
    </w:p>
    <w:p w14:paraId="52135F33" w14:textId="77777777" w:rsidR="00905DF4" w:rsidRDefault="00905DF4" w:rsidP="00905DF4">
      <w:pPr>
        <w:pStyle w:val="BodyText"/>
        <w:keepLines/>
        <w:numPr>
          <w:ilvl w:val="0"/>
          <w:numId w:val="4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6A7892">
        <w:t xml:space="preserve">The MAC entity selects to create a configured </w:t>
      </w:r>
      <w:proofErr w:type="spellStart"/>
      <w:r w:rsidRPr="006A7892">
        <w:t>sidelink</w:t>
      </w:r>
      <w:proofErr w:type="spellEnd"/>
      <w:r w:rsidRPr="006A7892">
        <w:t xml:space="preserve"> grant corresponding to transmission(s) of a single MAC PDU, and data is available in STCH associated with one or multiple carriers</w:t>
      </w:r>
      <w:r>
        <w:t xml:space="preserve">. </w:t>
      </w:r>
    </w:p>
    <w:p w14:paraId="4C38111A" w14:textId="77777777" w:rsidR="00905DF4" w:rsidRPr="007050BC" w:rsidRDefault="00905DF4" w:rsidP="00905DF4">
      <w:pPr>
        <w:pStyle w:val="BodyText"/>
      </w:pPr>
      <w:r w:rsidRPr="007050BC">
        <w:t>If TX carrier (re-)selection is triggered, the MAC entity shall:</w:t>
      </w:r>
    </w:p>
    <w:p w14:paraId="1DF4E9AA" w14:textId="77777777" w:rsidR="00905DF4" w:rsidRPr="007050BC" w:rsidRDefault="00905DF4" w:rsidP="00905DF4">
      <w:pPr>
        <w:pStyle w:val="BodyText"/>
        <w:keepLines/>
        <w:numPr>
          <w:ilvl w:val="0"/>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050BC">
        <w:lastRenderedPageBreak/>
        <w:t xml:space="preserve">if there is no configured </w:t>
      </w:r>
      <w:proofErr w:type="spellStart"/>
      <w:r w:rsidRPr="007050BC">
        <w:t>sidelink</w:t>
      </w:r>
      <w:proofErr w:type="spellEnd"/>
      <w:r w:rsidRPr="007050BC">
        <w:t xml:space="preserve"> grant on any carrier allowed for the </w:t>
      </w:r>
      <w:proofErr w:type="spellStart"/>
      <w:r w:rsidRPr="007050BC">
        <w:t>sidelink</w:t>
      </w:r>
      <w:proofErr w:type="spellEnd"/>
      <w:r w:rsidRPr="007050BC">
        <w:t xml:space="preserve"> logical channel where data is available as indicated by upper layers (</w:t>
      </w:r>
      <w:proofErr w:type="gramStart"/>
      <w:r>
        <w:t>e.g.</w:t>
      </w:r>
      <w:proofErr w:type="gramEnd"/>
      <w:r>
        <w:t xml:space="preserve"> </w:t>
      </w:r>
      <w:r w:rsidRPr="00D97A68">
        <w:rPr>
          <w:i/>
          <w:iCs/>
        </w:rPr>
        <w:t>SL-</w:t>
      </w:r>
      <w:proofErr w:type="spellStart"/>
      <w:r w:rsidRPr="00D97A68">
        <w:rPr>
          <w:i/>
          <w:iCs/>
        </w:rPr>
        <w:t>AllowedCarrierFreqList</w:t>
      </w:r>
      <w:proofErr w:type="spellEnd"/>
      <w:r w:rsidRPr="00F93CB1">
        <w:t xml:space="preserve"> </w:t>
      </w:r>
      <w:r>
        <w:t>in [2]</w:t>
      </w:r>
      <w:r w:rsidRPr="007050BC">
        <w:t>):</w:t>
      </w:r>
    </w:p>
    <w:p w14:paraId="57B4E2B7" w14:textId="77777777" w:rsidR="00905DF4" w:rsidRPr="007050BC" w:rsidRDefault="00905DF4" w:rsidP="00905DF4">
      <w:pPr>
        <w:pStyle w:val="BodyText"/>
        <w:keepLines/>
        <w:numPr>
          <w:ilvl w:val="1"/>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050BC">
        <w:t xml:space="preserve">for each carrier configured by upper layers associated with the concerned </w:t>
      </w:r>
      <w:proofErr w:type="spellStart"/>
      <w:r w:rsidRPr="007050BC">
        <w:t>sidelink</w:t>
      </w:r>
      <w:proofErr w:type="spellEnd"/>
      <w:r w:rsidRPr="007050BC">
        <w:t xml:space="preserve"> logical channel:</w:t>
      </w:r>
      <w:r>
        <w:t xml:space="preserve"> </w:t>
      </w:r>
    </w:p>
    <w:p w14:paraId="516A7D04" w14:textId="77777777" w:rsidR="00905DF4" w:rsidRPr="007050BC" w:rsidRDefault="00905DF4" w:rsidP="00905DF4">
      <w:pPr>
        <w:pStyle w:val="BodyText"/>
        <w:keepLines/>
        <w:numPr>
          <w:ilvl w:val="2"/>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050BC">
        <w:t xml:space="preserve">if the CBR of the carrier is below </w:t>
      </w:r>
      <w:proofErr w:type="spellStart"/>
      <w:r w:rsidRPr="00981405">
        <w:rPr>
          <w:i/>
          <w:iCs/>
        </w:rPr>
        <w:t>threshCBR-FreqReselection</w:t>
      </w:r>
      <w:proofErr w:type="spellEnd"/>
      <w:r w:rsidRPr="007050BC">
        <w:t xml:space="preserve"> associated with the priority of the </w:t>
      </w:r>
      <w:proofErr w:type="spellStart"/>
      <w:r w:rsidRPr="007050BC">
        <w:t>sidelink</w:t>
      </w:r>
      <w:proofErr w:type="spellEnd"/>
      <w:r w:rsidRPr="007050BC">
        <w:t xml:space="preserve"> logical channel:</w:t>
      </w:r>
    </w:p>
    <w:p w14:paraId="7D4AE9ED" w14:textId="77777777" w:rsidR="00905DF4" w:rsidRPr="007050BC" w:rsidRDefault="00905DF4" w:rsidP="00905DF4">
      <w:pPr>
        <w:pStyle w:val="BodyText"/>
        <w:keepLines/>
        <w:numPr>
          <w:ilvl w:val="3"/>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050BC">
        <w:t xml:space="preserve">consider the carrier as a candidate carrier for TX carrier (re-)selection for the concerned </w:t>
      </w:r>
      <w:proofErr w:type="spellStart"/>
      <w:r w:rsidRPr="007050BC">
        <w:t>sidelink</w:t>
      </w:r>
      <w:proofErr w:type="spellEnd"/>
      <w:r w:rsidRPr="007050BC">
        <w:t xml:space="preserve"> logical channel.</w:t>
      </w:r>
    </w:p>
    <w:p w14:paraId="3DFD2362" w14:textId="77777777" w:rsidR="00905DF4" w:rsidRPr="007050BC" w:rsidRDefault="00905DF4" w:rsidP="00905DF4">
      <w:pPr>
        <w:pStyle w:val="BodyText"/>
        <w:keepLines/>
        <w:numPr>
          <w:ilvl w:val="0"/>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050BC">
        <w:t>else:</w:t>
      </w:r>
    </w:p>
    <w:p w14:paraId="33432ADD" w14:textId="77777777" w:rsidR="00905DF4" w:rsidRPr="007050BC" w:rsidRDefault="00905DF4" w:rsidP="00905DF4">
      <w:pPr>
        <w:pStyle w:val="BodyText"/>
        <w:keepLines/>
        <w:numPr>
          <w:ilvl w:val="1"/>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050BC">
        <w:t xml:space="preserve">for each </w:t>
      </w:r>
      <w:proofErr w:type="spellStart"/>
      <w:r w:rsidRPr="007050BC">
        <w:t>sidelink</w:t>
      </w:r>
      <w:proofErr w:type="spellEnd"/>
      <w:r w:rsidRPr="007050BC">
        <w:t xml:space="preserve"> logical channel, if any, where data is available and that </w:t>
      </w:r>
      <w:r>
        <w:t>is</w:t>
      </w:r>
      <w:r w:rsidRPr="007050BC">
        <w:t xml:space="preserve"> allowed on the carrier for which Tx carrier (re-)selection is triggered:</w:t>
      </w:r>
    </w:p>
    <w:p w14:paraId="32D025F8" w14:textId="77777777" w:rsidR="00905DF4" w:rsidRPr="007050BC" w:rsidRDefault="00905DF4" w:rsidP="00905DF4">
      <w:pPr>
        <w:pStyle w:val="BodyText"/>
        <w:keepLines/>
        <w:numPr>
          <w:ilvl w:val="2"/>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050BC">
        <w:t xml:space="preserve">if the CBR of the carrier is below </w:t>
      </w:r>
      <w:proofErr w:type="spellStart"/>
      <w:r w:rsidRPr="00575703">
        <w:rPr>
          <w:i/>
          <w:iCs/>
        </w:rPr>
        <w:t>threshCBR-FreqKeeping</w:t>
      </w:r>
      <w:proofErr w:type="spellEnd"/>
      <w:r w:rsidRPr="007050BC">
        <w:t xml:space="preserve"> associated with priority of the </w:t>
      </w:r>
      <w:proofErr w:type="spellStart"/>
      <w:r w:rsidRPr="007050BC">
        <w:t>sidelink</w:t>
      </w:r>
      <w:proofErr w:type="spellEnd"/>
      <w:r w:rsidRPr="007050BC">
        <w:t xml:space="preserve"> logical channel:</w:t>
      </w:r>
    </w:p>
    <w:p w14:paraId="764D7215" w14:textId="77777777" w:rsidR="00905DF4" w:rsidRPr="007050BC" w:rsidRDefault="00905DF4" w:rsidP="00905DF4">
      <w:pPr>
        <w:pStyle w:val="BodyText"/>
        <w:keepLines/>
        <w:numPr>
          <w:ilvl w:val="3"/>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050BC">
        <w:t>select the carrier and the associated pool of resources.</w:t>
      </w:r>
    </w:p>
    <w:p w14:paraId="141E8B6A" w14:textId="77777777" w:rsidR="00905DF4" w:rsidRPr="007050BC" w:rsidRDefault="00905DF4" w:rsidP="00905DF4">
      <w:pPr>
        <w:pStyle w:val="BodyText"/>
        <w:keepLines/>
        <w:numPr>
          <w:ilvl w:val="2"/>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050BC">
        <w:t>else:</w:t>
      </w:r>
    </w:p>
    <w:p w14:paraId="72D717AE" w14:textId="77777777" w:rsidR="00905DF4" w:rsidRPr="007050BC" w:rsidRDefault="00905DF4" w:rsidP="00905DF4">
      <w:pPr>
        <w:pStyle w:val="BodyText"/>
        <w:keepLines/>
        <w:numPr>
          <w:ilvl w:val="3"/>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050BC">
        <w:t xml:space="preserve">for each carrier configured by upper layers on which the </w:t>
      </w:r>
      <w:proofErr w:type="spellStart"/>
      <w:r w:rsidRPr="007050BC">
        <w:t>sidelink</w:t>
      </w:r>
      <w:proofErr w:type="spellEnd"/>
      <w:r w:rsidRPr="007050BC">
        <w:t xml:space="preserve"> logical channel is allowed, if the CBR of the carrier is below </w:t>
      </w:r>
      <w:proofErr w:type="spellStart"/>
      <w:r w:rsidRPr="00495C7D">
        <w:rPr>
          <w:i/>
          <w:iCs/>
        </w:rPr>
        <w:t>threshCBR-FreqReselection</w:t>
      </w:r>
      <w:proofErr w:type="spellEnd"/>
      <w:r w:rsidRPr="007050BC">
        <w:t xml:space="preserve"> associated with the priority of the </w:t>
      </w:r>
      <w:proofErr w:type="spellStart"/>
      <w:r w:rsidRPr="007050BC">
        <w:t>sidelink</w:t>
      </w:r>
      <w:proofErr w:type="spellEnd"/>
      <w:r w:rsidRPr="007050BC">
        <w:t xml:space="preserve"> logical </w:t>
      </w:r>
      <w:proofErr w:type="gramStart"/>
      <w:r w:rsidRPr="007050BC">
        <w:t>channel;</w:t>
      </w:r>
      <w:proofErr w:type="gramEnd"/>
    </w:p>
    <w:p w14:paraId="40B45490" w14:textId="77777777" w:rsidR="00905DF4" w:rsidRPr="007050BC" w:rsidRDefault="00905DF4" w:rsidP="00905DF4">
      <w:pPr>
        <w:pStyle w:val="BodyText"/>
        <w:keepLines/>
        <w:numPr>
          <w:ilvl w:val="4"/>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050BC">
        <w:t>consider the carrier as a candidate carrier for TX carrier (re-)selection.</w:t>
      </w:r>
    </w:p>
    <w:p w14:paraId="611CF6F2" w14:textId="77777777" w:rsidR="00905DF4" w:rsidRDefault="00905DF4" w:rsidP="00905DF4">
      <w:pPr>
        <w:pStyle w:val="BodyText"/>
      </w:pPr>
      <w:r w:rsidRPr="007050BC">
        <w:t>If one or more carriers are considered as the candidate carriers for TX carrier (re-)selection</w:t>
      </w:r>
      <w:r>
        <w:t>, t</w:t>
      </w:r>
      <w:r w:rsidRPr="007050BC">
        <w:t>he MAC entity shall:</w:t>
      </w:r>
    </w:p>
    <w:p w14:paraId="2F3A8B90" w14:textId="77777777" w:rsidR="00905DF4" w:rsidRPr="00000772" w:rsidRDefault="00905DF4" w:rsidP="00905DF4">
      <w:pPr>
        <w:pStyle w:val="BodyText"/>
        <w:keepLines/>
        <w:numPr>
          <w:ilvl w:val="0"/>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000772">
        <w:t xml:space="preserve">for each </w:t>
      </w:r>
      <w:proofErr w:type="spellStart"/>
      <w:r w:rsidRPr="00000772">
        <w:t>sidelink</w:t>
      </w:r>
      <w:proofErr w:type="spellEnd"/>
      <w:r w:rsidRPr="00000772">
        <w:t xml:space="preserve"> logical channel allowed on the carrier where data is available and Tx carrier (re-)selection is triggered:</w:t>
      </w:r>
    </w:p>
    <w:p w14:paraId="3B76C064" w14:textId="0BB0675B" w:rsidR="004179B9" w:rsidRDefault="00905DF4" w:rsidP="00905DF4">
      <w:pPr>
        <w:pStyle w:val="BodyText"/>
        <w:keepLines/>
        <w:numPr>
          <w:ilvl w:val="1"/>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7050BC">
        <w:t>select one or more carrier(s) and associated pool(s) of resources among the candidate carriers with increasing order of CBR from the lowest CBR.</w:t>
      </w:r>
      <w:r>
        <w:t xml:space="preserve"> </w:t>
      </w:r>
      <w:r w:rsidRPr="007050BC">
        <w:t>It is left to UE implementation how many carriers to select based on UE capability.</w:t>
      </w:r>
    </w:p>
    <w:p w14:paraId="1D0AD2E8" w14:textId="77777777" w:rsidR="008C31AE" w:rsidRDefault="008C31AE" w:rsidP="008C31AE">
      <w:pPr>
        <w:pStyle w:val="IvDInstructiontext"/>
        <w:rPr>
          <w:rStyle w:val="IvDbodytextChar"/>
          <w:i w:val="0"/>
          <w:color w:val="auto"/>
          <w:sz w:val="20"/>
          <w:szCs w:val="20"/>
        </w:rPr>
      </w:pPr>
      <w:r>
        <w:rPr>
          <w:rStyle w:val="IvDbodytextChar"/>
          <w:i w:val="0"/>
          <w:color w:val="auto"/>
          <w:sz w:val="20"/>
          <w:szCs w:val="20"/>
        </w:rPr>
        <w:t xml:space="preserve">NR </w:t>
      </w:r>
      <w:proofErr w:type="spellStart"/>
      <w:r>
        <w:rPr>
          <w:rStyle w:val="IvDbodytextChar"/>
          <w:i w:val="0"/>
          <w:color w:val="auto"/>
          <w:sz w:val="20"/>
          <w:szCs w:val="20"/>
        </w:rPr>
        <w:t>sidelink</w:t>
      </w:r>
      <w:proofErr w:type="spellEnd"/>
      <w:r>
        <w:rPr>
          <w:rStyle w:val="IvDbodytextChar"/>
          <w:i w:val="0"/>
          <w:color w:val="auto"/>
          <w:sz w:val="20"/>
          <w:szCs w:val="20"/>
        </w:rPr>
        <w:t xml:space="preserve"> supports unicast (UC), groupcast (GC) and broadcast (BC) while LTE V2X </w:t>
      </w:r>
      <w:proofErr w:type="spellStart"/>
      <w:r>
        <w:rPr>
          <w:rStyle w:val="IvDbodytextChar"/>
          <w:i w:val="0"/>
          <w:color w:val="auto"/>
          <w:sz w:val="20"/>
          <w:szCs w:val="20"/>
        </w:rPr>
        <w:t>sidelink</w:t>
      </w:r>
      <w:proofErr w:type="spellEnd"/>
      <w:r>
        <w:rPr>
          <w:rStyle w:val="IvDbodytextChar"/>
          <w:i w:val="0"/>
          <w:color w:val="auto"/>
          <w:sz w:val="20"/>
          <w:szCs w:val="20"/>
        </w:rPr>
        <w:t xml:space="preserve"> only supports GC w/o any CP signaling or lower layer feedback such as HARQ feedback and CSI report from the Rx UE, therefore, simply applying Tx carrier (re)selection procedure introduced for LTE V2X </w:t>
      </w:r>
      <w:proofErr w:type="spellStart"/>
      <w:r>
        <w:rPr>
          <w:rStyle w:val="IvDbodytextChar"/>
          <w:i w:val="0"/>
          <w:color w:val="auto"/>
          <w:sz w:val="20"/>
          <w:szCs w:val="20"/>
        </w:rPr>
        <w:t>sidelink</w:t>
      </w:r>
      <w:proofErr w:type="spellEnd"/>
      <w:r>
        <w:rPr>
          <w:rStyle w:val="IvDbodytextChar"/>
          <w:i w:val="0"/>
          <w:color w:val="auto"/>
          <w:sz w:val="20"/>
          <w:szCs w:val="20"/>
        </w:rPr>
        <w:t xml:space="preserve"> will lead to sub-optimal performance for NR </w:t>
      </w:r>
      <w:proofErr w:type="spellStart"/>
      <w:r>
        <w:rPr>
          <w:rStyle w:val="IvDbodytextChar"/>
          <w:i w:val="0"/>
          <w:color w:val="auto"/>
          <w:sz w:val="20"/>
          <w:szCs w:val="20"/>
        </w:rPr>
        <w:t>sidelink</w:t>
      </w:r>
      <w:proofErr w:type="spellEnd"/>
      <w:r>
        <w:rPr>
          <w:rStyle w:val="IvDbodytextChar"/>
          <w:i w:val="0"/>
          <w:color w:val="auto"/>
          <w:sz w:val="20"/>
          <w:szCs w:val="20"/>
        </w:rPr>
        <w:t xml:space="preserve">. </w:t>
      </w:r>
    </w:p>
    <w:p w14:paraId="04341503" w14:textId="77777777" w:rsidR="008C31AE" w:rsidRDefault="008C31AE" w:rsidP="008C31AE">
      <w:pPr>
        <w:pStyle w:val="IvDInstructiontext"/>
        <w:rPr>
          <w:rStyle w:val="IvDbodytextChar"/>
          <w:i w:val="0"/>
          <w:color w:val="auto"/>
          <w:sz w:val="20"/>
          <w:szCs w:val="20"/>
        </w:rPr>
      </w:pPr>
    </w:p>
    <w:p w14:paraId="5087893F" w14:textId="15E553C5" w:rsidR="008C31AE" w:rsidRPr="00045BF7" w:rsidRDefault="008C31AE" w:rsidP="008C31AE">
      <w:pPr>
        <w:pStyle w:val="Proposal"/>
        <w:rPr>
          <w:rFonts w:cs="Arial"/>
        </w:rPr>
      </w:pPr>
      <w:bookmarkStart w:id="4" w:name="_Toc131702450"/>
      <w:r>
        <w:rPr>
          <w:rFonts w:cs="Arial"/>
        </w:rPr>
        <w:t xml:space="preserve">To study how to enhance </w:t>
      </w:r>
      <w:r w:rsidR="001E483F">
        <w:rPr>
          <w:rFonts w:cs="Arial"/>
        </w:rPr>
        <w:t>carrier selection and reselection procedures for NR CA</w:t>
      </w:r>
      <w:r w:rsidRPr="00045BF7">
        <w:rPr>
          <w:rFonts w:cs="Arial"/>
        </w:rPr>
        <w:t>.</w:t>
      </w:r>
      <w:r w:rsidR="000E3657">
        <w:rPr>
          <w:rFonts w:cs="Arial"/>
        </w:rPr>
        <w:t xml:space="preserve"> FFS if different procedures are designed for different cast types.</w:t>
      </w:r>
      <w:bookmarkEnd w:id="4"/>
    </w:p>
    <w:p w14:paraId="3911B793" w14:textId="77777777" w:rsidR="00EC6D4F" w:rsidRDefault="00EC6D4F" w:rsidP="00EC6D4F">
      <w:pPr>
        <w:rPr>
          <w:rFonts w:ascii="Arial" w:hAnsi="Arial" w:cs="Arial"/>
          <w:lang w:eastAsia="ko-KR"/>
        </w:rPr>
      </w:pPr>
      <w:r>
        <w:rPr>
          <w:rFonts w:ascii="Arial" w:hAnsi="Arial" w:cs="Arial"/>
          <w:lang w:eastAsia="ko-KR"/>
        </w:rPr>
        <w:t>One of the issues which would require additional design efforts is the carrier management, e.g., establishment of SL carriers, and change/update of a carrier in the set of carriers. In LTE, there was only carrier selection and reselection designed for SL broadcast. A SL UE may use any carrier to transmit a packet for a service. Selection and reselection of a SL carrier is mainly triggered based on CBR measurement for the carrier, which results in a dynamic mapping relation between a specific carrier and a service/radio bearer. however, for a UE pair including a TX UE and RX UE in SL unicast, such mechanism is obviously insufficient, due to the below reasons</w:t>
      </w:r>
    </w:p>
    <w:p w14:paraId="77BC4709" w14:textId="3B9FD7D4" w:rsidR="00EC6D4F" w:rsidRDefault="00EC6D4F" w:rsidP="00EC6D4F">
      <w:pPr>
        <w:pStyle w:val="ListParagraph"/>
        <w:numPr>
          <w:ilvl w:val="0"/>
          <w:numId w:val="43"/>
        </w:numPr>
        <w:overflowPunct/>
        <w:autoSpaceDE/>
        <w:autoSpaceDN/>
        <w:adjustRightInd/>
        <w:spacing w:after="240"/>
        <w:contextualSpacing/>
        <w:textAlignment w:val="auto"/>
        <w:rPr>
          <w:rFonts w:ascii="Arial" w:hAnsi="Arial" w:cs="Arial"/>
          <w:sz w:val="20"/>
          <w:szCs w:val="20"/>
          <w:lang w:eastAsia="ko-KR"/>
        </w:rPr>
      </w:pPr>
      <w:r>
        <w:rPr>
          <w:rFonts w:ascii="Arial" w:hAnsi="Arial" w:cs="Arial"/>
          <w:sz w:val="20"/>
          <w:szCs w:val="20"/>
          <w:lang w:eastAsia="ko-KR"/>
        </w:rPr>
        <w:t xml:space="preserve">The UE pair needs to establish one or multiple dedicated SL radio bearers, which carry the upper layer </w:t>
      </w:r>
      <w:r w:rsidR="008A0826">
        <w:rPr>
          <w:rFonts w:ascii="Arial" w:hAnsi="Arial" w:cs="Arial"/>
          <w:sz w:val="20"/>
          <w:szCs w:val="20"/>
          <w:lang w:eastAsia="ko-KR"/>
        </w:rPr>
        <w:t>signalling</w:t>
      </w:r>
      <w:r>
        <w:rPr>
          <w:rFonts w:ascii="Arial" w:hAnsi="Arial" w:cs="Arial"/>
          <w:sz w:val="20"/>
          <w:szCs w:val="20"/>
          <w:lang w:eastAsia="ko-KR"/>
        </w:rPr>
        <w:t xml:space="preserve"> or service data. It is necessary to maintain dedicated SL carriers for the UE pair to carry/transmit these dedicated radio bears and services.</w:t>
      </w:r>
    </w:p>
    <w:p w14:paraId="0CFE0CCC" w14:textId="77777777" w:rsidR="00EC6D4F" w:rsidRPr="00D23B7C" w:rsidRDefault="00EC6D4F" w:rsidP="00EC6D4F">
      <w:pPr>
        <w:pStyle w:val="ListParagraph"/>
        <w:numPr>
          <w:ilvl w:val="0"/>
          <w:numId w:val="43"/>
        </w:numPr>
        <w:overflowPunct/>
        <w:autoSpaceDE/>
        <w:autoSpaceDN/>
        <w:adjustRightInd/>
        <w:spacing w:after="240"/>
        <w:contextualSpacing/>
        <w:textAlignment w:val="auto"/>
        <w:rPr>
          <w:rFonts w:ascii="Arial" w:hAnsi="Arial" w:cs="Arial"/>
          <w:sz w:val="20"/>
          <w:szCs w:val="20"/>
          <w:lang w:eastAsia="ko-KR"/>
        </w:rPr>
      </w:pPr>
      <w:r>
        <w:rPr>
          <w:rFonts w:ascii="Arial" w:hAnsi="Arial" w:cs="Arial"/>
          <w:sz w:val="20"/>
          <w:szCs w:val="20"/>
          <w:lang w:eastAsia="ko-KR"/>
        </w:rPr>
        <w:lastRenderedPageBreak/>
        <w:t>The UE pair can apply CSI measurement and report per SL carrier. Based on the CSI report received from the peer UE, the UE may consider the CSI when performing SL link adaptation and power control. Without dedicated SL carriers, the UE pair will not be able to employ the CSI measurement and report for each SL carrier in case of CA operation.</w:t>
      </w:r>
      <w:r w:rsidRPr="001A1A57">
        <w:rPr>
          <w:rFonts w:ascii="Arial" w:hAnsi="Arial" w:cs="Arial"/>
          <w:sz w:val="20"/>
          <w:szCs w:val="20"/>
          <w:lang w:eastAsia="ko-KR"/>
        </w:rPr>
        <w:t xml:space="preserve"> </w:t>
      </w:r>
      <w:r w:rsidRPr="00D23B7C">
        <w:rPr>
          <w:rFonts w:ascii="Arial" w:hAnsi="Arial" w:cs="Arial"/>
          <w:sz w:val="20"/>
          <w:szCs w:val="20"/>
          <w:lang w:eastAsia="ko-KR"/>
        </w:rPr>
        <w:t xml:space="preserve"> </w:t>
      </w:r>
    </w:p>
    <w:p w14:paraId="3C8BD565" w14:textId="77777777" w:rsidR="00EC6D4F" w:rsidRDefault="00EC6D4F" w:rsidP="00EC6D4F">
      <w:pPr>
        <w:pStyle w:val="IvDInstructiontext"/>
        <w:rPr>
          <w:rStyle w:val="IvDbodytextChar"/>
          <w:i w:val="0"/>
          <w:color w:val="auto"/>
          <w:sz w:val="20"/>
          <w:szCs w:val="20"/>
        </w:rPr>
      </w:pPr>
    </w:p>
    <w:p w14:paraId="5B8662B3" w14:textId="63BF801D" w:rsidR="00EC6D4F" w:rsidRPr="00045BF7" w:rsidRDefault="00EC6D4F" w:rsidP="00EC6D4F">
      <w:pPr>
        <w:pStyle w:val="Proposal"/>
        <w:rPr>
          <w:rFonts w:cs="Arial"/>
        </w:rPr>
      </w:pPr>
      <w:bookmarkStart w:id="5" w:name="_Toc131702451"/>
      <w:r>
        <w:rPr>
          <w:rFonts w:cs="Arial"/>
        </w:rPr>
        <w:t xml:space="preserve">To study </w:t>
      </w:r>
      <w:r w:rsidR="00F25412">
        <w:rPr>
          <w:rFonts w:cs="Arial"/>
        </w:rPr>
        <w:t>whether to introduce carrier management procedures for SL CA</w:t>
      </w:r>
      <w:r w:rsidR="00C6373E">
        <w:rPr>
          <w:rFonts w:cs="Arial"/>
        </w:rPr>
        <w:t xml:space="preserve"> in unicast</w:t>
      </w:r>
      <w:r w:rsidR="00F25412">
        <w:rPr>
          <w:rFonts w:cs="Arial"/>
        </w:rPr>
        <w:t xml:space="preserve"> as in </w:t>
      </w:r>
      <w:proofErr w:type="spellStart"/>
      <w:r w:rsidR="00F25412">
        <w:rPr>
          <w:rFonts w:cs="Arial"/>
        </w:rPr>
        <w:t>Uu</w:t>
      </w:r>
      <w:proofErr w:type="spellEnd"/>
      <w:r w:rsidR="00F25412">
        <w:rPr>
          <w:rFonts w:cs="Arial"/>
        </w:rPr>
        <w:t xml:space="preserve"> CA (e.g., establishment </w:t>
      </w:r>
      <w:r w:rsidR="003E5453">
        <w:rPr>
          <w:rFonts w:cs="Arial"/>
        </w:rPr>
        <w:t>of carries in a group, support addition, removal and change of a carrier in the group</w:t>
      </w:r>
      <w:r w:rsidR="00C6373E">
        <w:rPr>
          <w:rFonts w:cs="Arial"/>
        </w:rPr>
        <w:t>)</w:t>
      </w:r>
      <w:r>
        <w:rPr>
          <w:rFonts w:cs="Arial"/>
        </w:rPr>
        <w:t>.</w:t>
      </w:r>
      <w:bookmarkEnd w:id="5"/>
    </w:p>
    <w:p w14:paraId="21471C52" w14:textId="77777777" w:rsidR="00FD1A42" w:rsidRPr="00FD1A42" w:rsidRDefault="00FD1A42" w:rsidP="00FD1A42">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p>
    <w:p w14:paraId="2AA8E75D" w14:textId="7A33C573" w:rsidR="007A58C1" w:rsidRDefault="007A58C1" w:rsidP="007A58C1">
      <w:pPr>
        <w:pStyle w:val="Heading2"/>
        <w:rPr>
          <w:rFonts w:eastAsia="Times New Roman"/>
        </w:rPr>
      </w:pPr>
      <w:r>
        <w:rPr>
          <w:rFonts w:asciiTheme="minorEastAsia" w:eastAsiaTheme="minorEastAsia" w:hAnsiTheme="minorEastAsia" w:hint="eastAsia"/>
          <w:lang w:eastAsia="zh-CN"/>
        </w:rPr>
        <w:t>2.</w:t>
      </w:r>
      <w:r w:rsidR="008A4FEE">
        <w:rPr>
          <w:rFonts w:asciiTheme="minorEastAsia" w:eastAsiaTheme="minorEastAsia" w:hAnsiTheme="minorEastAsia"/>
          <w:lang w:eastAsia="zh-CN"/>
        </w:rPr>
        <w:t>2</w:t>
      </w:r>
      <w:r>
        <w:rPr>
          <w:rFonts w:eastAsia="Times New Roman"/>
        </w:rPr>
        <w:t xml:space="preserve"> </w:t>
      </w:r>
      <w:r w:rsidR="005E5D9B">
        <w:rPr>
          <w:rFonts w:eastAsia="Times New Roman"/>
        </w:rPr>
        <w:t>CSI reporting</w:t>
      </w:r>
    </w:p>
    <w:p w14:paraId="0F2968AB" w14:textId="77777777" w:rsidR="00FF3EF7" w:rsidRPr="00FF3EF7" w:rsidRDefault="00FF3EF7" w:rsidP="00FF3EF7">
      <w:pPr>
        <w:rPr>
          <w:rFonts w:ascii="Arial" w:hAnsi="Arial" w:cs="Arial"/>
        </w:rPr>
      </w:pPr>
      <w:r w:rsidRPr="00FF3EF7">
        <w:rPr>
          <w:rFonts w:ascii="Arial" w:hAnsi="Arial" w:cs="Arial"/>
        </w:rPr>
        <w:t xml:space="preserve">The </w:t>
      </w:r>
      <w:r w:rsidRPr="00FF3EF7">
        <w:rPr>
          <w:rFonts w:ascii="Arial" w:hAnsi="Arial" w:cs="Arial"/>
          <w:lang w:eastAsia="ko-KR"/>
        </w:rPr>
        <w:t xml:space="preserve">Sidelink CSI Reporting </w:t>
      </w:r>
      <w:r w:rsidRPr="00FF3EF7">
        <w:rPr>
          <w:rFonts w:ascii="Arial" w:hAnsi="Arial" w:cs="Arial"/>
        </w:rPr>
        <w:t xml:space="preserve">MAC </w:t>
      </w:r>
      <w:r w:rsidRPr="00FF3EF7">
        <w:rPr>
          <w:rFonts w:ascii="Arial" w:hAnsi="Arial" w:cs="Arial"/>
          <w:lang w:eastAsia="ko-KR"/>
        </w:rPr>
        <w:t>CE</w:t>
      </w:r>
      <w:r w:rsidRPr="00FF3EF7">
        <w:rPr>
          <w:rFonts w:ascii="Arial" w:hAnsi="Arial" w:cs="Arial"/>
        </w:rPr>
        <w:t xml:space="preserve"> is identified by a MAC </w:t>
      </w:r>
      <w:proofErr w:type="spellStart"/>
      <w:r w:rsidRPr="00FF3EF7">
        <w:rPr>
          <w:rFonts w:ascii="Arial" w:hAnsi="Arial" w:cs="Arial"/>
        </w:rPr>
        <w:t>subheader</w:t>
      </w:r>
      <w:proofErr w:type="spellEnd"/>
      <w:r w:rsidRPr="00FF3EF7">
        <w:rPr>
          <w:rFonts w:ascii="Arial" w:hAnsi="Arial" w:cs="Arial"/>
        </w:rPr>
        <w:t xml:space="preserve"> with LCID as specified in </w:t>
      </w:r>
      <w:r w:rsidRPr="00FF3EF7">
        <w:rPr>
          <w:rFonts w:ascii="Arial" w:hAnsi="Arial" w:cs="Arial"/>
          <w:lang w:eastAsia="ko-KR"/>
        </w:rPr>
        <w:t>T</w:t>
      </w:r>
      <w:r w:rsidRPr="00FF3EF7">
        <w:rPr>
          <w:rFonts w:ascii="Arial" w:hAnsi="Arial" w:cs="Arial"/>
        </w:rPr>
        <w:t xml:space="preserve">able 6.2.4-1. The priority of the </w:t>
      </w:r>
      <w:r w:rsidRPr="00FF3EF7">
        <w:rPr>
          <w:rFonts w:ascii="Arial" w:hAnsi="Arial" w:cs="Arial"/>
          <w:lang w:eastAsia="ko-KR"/>
        </w:rPr>
        <w:t xml:space="preserve">Sidelink CSI Reporting </w:t>
      </w:r>
      <w:r w:rsidRPr="00FF3EF7">
        <w:rPr>
          <w:rFonts w:ascii="Arial" w:hAnsi="Arial" w:cs="Arial"/>
        </w:rPr>
        <w:t xml:space="preserve">MAC </w:t>
      </w:r>
      <w:r w:rsidRPr="00FF3EF7">
        <w:rPr>
          <w:rFonts w:ascii="Arial" w:hAnsi="Arial" w:cs="Arial"/>
          <w:lang w:eastAsia="ko-KR"/>
        </w:rPr>
        <w:t>CE is fixed to '1'.</w:t>
      </w:r>
      <w:r w:rsidRPr="00FF3EF7">
        <w:rPr>
          <w:rFonts w:ascii="Arial" w:hAnsi="Arial" w:cs="Arial"/>
        </w:rPr>
        <w:t xml:space="preserve"> The </w:t>
      </w:r>
      <w:r w:rsidRPr="00FF3EF7">
        <w:rPr>
          <w:rFonts w:ascii="Arial" w:hAnsi="Arial" w:cs="Arial"/>
          <w:lang w:eastAsia="ko-KR"/>
        </w:rPr>
        <w:t xml:space="preserve">Sidelink CSI Reporting </w:t>
      </w:r>
      <w:r w:rsidRPr="00FF3EF7">
        <w:rPr>
          <w:rFonts w:ascii="Arial" w:hAnsi="Arial" w:cs="Arial"/>
        </w:rPr>
        <w:t xml:space="preserve">MAC </w:t>
      </w:r>
      <w:r w:rsidRPr="00FF3EF7">
        <w:rPr>
          <w:rFonts w:ascii="Arial" w:hAnsi="Arial" w:cs="Arial"/>
          <w:lang w:eastAsia="ko-KR"/>
        </w:rPr>
        <w:t>CE is defined as follows (Figure 6.1.3.35-1):</w:t>
      </w:r>
    </w:p>
    <w:p w14:paraId="42A12B42" w14:textId="77777777" w:rsidR="00FF3EF7" w:rsidRPr="00FF3EF7" w:rsidRDefault="00FF3EF7" w:rsidP="00FF3EF7">
      <w:pPr>
        <w:pStyle w:val="B1"/>
        <w:rPr>
          <w:rFonts w:ascii="Arial" w:hAnsi="Arial" w:cs="Arial"/>
          <w:lang w:eastAsia="ko-KR"/>
        </w:rPr>
      </w:pPr>
      <w:r w:rsidRPr="00FF3EF7">
        <w:rPr>
          <w:rFonts w:ascii="Arial" w:hAnsi="Arial" w:cs="Arial"/>
          <w:lang w:eastAsia="ko-KR"/>
        </w:rPr>
        <w:t>-</w:t>
      </w:r>
      <w:r w:rsidRPr="00FF3EF7">
        <w:rPr>
          <w:rFonts w:ascii="Arial" w:hAnsi="Arial" w:cs="Arial"/>
          <w:lang w:eastAsia="ko-KR"/>
        </w:rPr>
        <w:tab/>
        <w:t xml:space="preserve">RI: This field indicates the derived value of the Rank Indicator for </w:t>
      </w:r>
      <w:proofErr w:type="spellStart"/>
      <w:r w:rsidRPr="00FF3EF7">
        <w:rPr>
          <w:rFonts w:ascii="Arial" w:hAnsi="Arial" w:cs="Arial"/>
          <w:lang w:eastAsia="ko-KR"/>
        </w:rPr>
        <w:t>sidelink</w:t>
      </w:r>
      <w:proofErr w:type="spellEnd"/>
      <w:r w:rsidRPr="00FF3EF7">
        <w:rPr>
          <w:rFonts w:ascii="Arial" w:hAnsi="Arial" w:cs="Arial"/>
          <w:lang w:eastAsia="ko-KR"/>
        </w:rPr>
        <w:t xml:space="preserve"> CSI reporting as specified in clause 8.5 of </w:t>
      </w:r>
      <w:r w:rsidRPr="00FF3EF7">
        <w:rPr>
          <w:rFonts w:ascii="Arial" w:hAnsi="Arial" w:cs="Arial"/>
        </w:rPr>
        <w:t xml:space="preserve">TS 38.214 [7]. </w:t>
      </w:r>
      <w:r w:rsidRPr="00FF3EF7">
        <w:rPr>
          <w:rFonts w:ascii="Arial" w:hAnsi="Arial" w:cs="Arial"/>
          <w:lang w:eastAsia="ko-KR"/>
        </w:rPr>
        <w:t xml:space="preserve">The length of the field is 1 </w:t>
      </w:r>
      <w:proofErr w:type="gramStart"/>
      <w:r w:rsidRPr="00FF3EF7">
        <w:rPr>
          <w:rFonts w:ascii="Arial" w:hAnsi="Arial" w:cs="Arial"/>
          <w:lang w:eastAsia="ko-KR"/>
        </w:rPr>
        <w:t>bit;</w:t>
      </w:r>
      <w:proofErr w:type="gramEnd"/>
    </w:p>
    <w:p w14:paraId="3C05533A" w14:textId="77777777" w:rsidR="00FF3EF7" w:rsidRPr="00FF3EF7" w:rsidRDefault="00FF3EF7" w:rsidP="00FF3EF7">
      <w:pPr>
        <w:pStyle w:val="B1"/>
        <w:rPr>
          <w:rFonts w:ascii="Arial" w:hAnsi="Arial" w:cs="Arial"/>
          <w:lang w:eastAsia="ko-KR"/>
        </w:rPr>
      </w:pPr>
      <w:r w:rsidRPr="00FF3EF7">
        <w:rPr>
          <w:rFonts w:ascii="Arial" w:hAnsi="Arial" w:cs="Arial"/>
          <w:lang w:eastAsia="ko-KR"/>
        </w:rPr>
        <w:t>-</w:t>
      </w:r>
      <w:r w:rsidRPr="00FF3EF7">
        <w:rPr>
          <w:rFonts w:ascii="Arial" w:hAnsi="Arial" w:cs="Arial"/>
          <w:lang w:eastAsia="ko-KR"/>
        </w:rPr>
        <w:tab/>
        <w:t xml:space="preserve">CQI: This field indicates the derived value of the </w:t>
      </w:r>
      <w:r w:rsidRPr="00FF3EF7">
        <w:rPr>
          <w:rFonts w:ascii="Arial" w:hAnsi="Arial" w:cs="Arial"/>
        </w:rPr>
        <w:t xml:space="preserve">Channel Quality Indicator for </w:t>
      </w:r>
      <w:proofErr w:type="spellStart"/>
      <w:r w:rsidRPr="00FF3EF7">
        <w:rPr>
          <w:rFonts w:ascii="Arial" w:hAnsi="Arial" w:cs="Arial"/>
        </w:rPr>
        <w:t>sidelink</w:t>
      </w:r>
      <w:proofErr w:type="spellEnd"/>
      <w:r w:rsidRPr="00FF3EF7">
        <w:rPr>
          <w:rFonts w:ascii="Arial" w:hAnsi="Arial" w:cs="Arial"/>
        </w:rPr>
        <w:t xml:space="preserve"> CSI reporting </w:t>
      </w:r>
      <w:r w:rsidRPr="00FF3EF7">
        <w:rPr>
          <w:rFonts w:ascii="Arial" w:hAnsi="Arial" w:cs="Arial"/>
          <w:lang w:eastAsia="ko-KR"/>
        </w:rPr>
        <w:t xml:space="preserve">as specified in clause 8.5 of </w:t>
      </w:r>
      <w:r w:rsidRPr="00FF3EF7">
        <w:rPr>
          <w:rFonts w:ascii="Arial" w:hAnsi="Arial" w:cs="Arial"/>
        </w:rPr>
        <w:t xml:space="preserve">TS 38.214 [7]. </w:t>
      </w:r>
      <w:r w:rsidRPr="00FF3EF7">
        <w:rPr>
          <w:rFonts w:ascii="Arial" w:hAnsi="Arial" w:cs="Arial"/>
          <w:lang w:eastAsia="ko-KR"/>
        </w:rPr>
        <w:t xml:space="preserve">The length of the field is 4 </w:t>
      </w:r>
      <w:proofErr w:type="gramStart"/>
      <w:r w:rsidRPr="00FF3EF7">
        <w:rPr>
          <w:rFonts w:ascii="Arial" w:hAnsi="Arial" w:cs="Arial"/>
          <w:lang w:eastAsia="ko-KR"/>
        </w:rPr>
        <w:t>bit;</w:t>
      </w:r>
      <w:proofErr w:type="gramEnd"/>
    </w:p>
    <w:p w14:paraId="3356A027" w14:textId="77777777" w:rsidR="00FF3EF7" w:rsidRPr="001B1744" w:rsidRDefault="00FF3EF7" w:rsidP="00FF3EF7">
      <w:pPr>
        <w:pStyle w:val="B1"/>
        <w:rPr>
          <w:lang w:eastAsia="ko-KR"/>
        </w:rPr>
      </w:pPr>
      <w:r w:rsidRPr="001B1744">
        <w:rPr>
          <w:lang w:eastAsia="ko-KR"/>
        </w:rPr>
        <w:t>-</w:t>
      </w:r>
      <w:r w:rsidRPr="001B1744">
        <w:rPr>
          <w:lang w:eastAsia="ko-KR"/>
        </w:rPr>
        <w:tab/>
        <w:t>R: Reserved bit, set to 0.</w:t>
      </w:r>
    </w:p>
    <w:p w14:paraId="1D4AC7F8" w14:textId="77777777" w:rsidR="00FF3EF7" w:rsidRPr="001B1744" w:rsidRDefault="00FF3EF7" w:rsidP="00FF3EF7">
      <w:pPr>
        <w:pStyle w:val="TH"/>
      </w:pPr>
      <w:r w:rsidRPr="001B1744">
        <w:object w:dxaOrig="5700" w:dyaOrig="1036" w14:anchorId="652D1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51.85pt" o:ole="">
            <v:imagedata r:id="rId11" o:title=""/>
          </v:shape>
          <o:OLEObject Type="Embed" ProgID="Visio.Drawing.15" ShapeID="_x0000_i1025" DrawAspect="Content" ObjectID="_1742317046" r:id="rId12"/>
        </w:object>
      </w:r>
    </w:p>
    <w:p w14:paraId="703EEECA" w14:textId="57634F4E" w:rsidR="00DF21A3" w:rsidRDefault="00DF21A3" w:rsidP="00DF21A3">
      <w:pPr>
        <w:pStyle w:val="Observation"/>
        <w:rPr>
          <w:rFonts w:cs="Arial"/>
        </w:rPr>
      </w:pPr>
      <w:bookmarkStart w:id="6" w:name="_Toc131702459"/>
      <w:r>
        <w:rPr>
          <w:rFonts w:cs="Arial"/>
        </w:rPr>
        <w:t>SL CS</w:t>
      </w:r>
      <w:r w:rsidR="00AD3956">
        <w:rPr>
          <w:rFonts w:cs="Arial"/>
        </w:rPr>
        <w:t>I measurement and reporting is per SL carrier</w:t>
      </w:r>
      <w:r w:rsidRPr="00505B83">
        <w:rPr>
          <w:rFonts w:cs="Arial"/>
        </w:rPr>
        <w:t>.</w:t>
      </w:r>
      <w:bookmarkEnd w:id="6"/>
      <w:r w:rsidRPr="00505B83">
        <w:rPr>
          <w:rFonts w:cs="Arial"/>
        </w:rPr>
        <w:t xml:space="preserve"> </w:t>
      </w:r>
    </w:p>
    <w:p w14:paraId="59CB3E97" w14:textId="71E01768" w:rsidR="00FF3EF7" w:rsidRDefault="00CB1AEA" w:rsidP="006E361B">
      <w:pPr>
        <w:rPr>
          <w:rFonts w:ascii="Arial" w:hAnsi="Arial" w:cs="Arial"/>
        </w:rPr>
      </w:pPr>
      <w:r>
        <w:rPr>
          <w:rFonts w:ascii="Arial" w:hAnsi="Arial" w:cs="Arial"/>
        </w:rPr>
        <w:t xml:space="preserve">For CA, </w:t>
      </w:r>
      <w:r w:rsidR="00FE6708">
        <w:rPr>
          <w:rFonts w:ascii="Arial" w:hAnsi="Arial" w:cs="Arial"/>
        </w:rPr>
        <w:t xml:space="preserve">at least for CSI reporting, it is feasible for UE to report </w:t>
      </w:r>
      <w:r w:rsidR="003648E2">
        <w:rPr>
          <w:rFonts w:ascii="Arial" w:hAnsi="Arial" w:cs="Arial"/>
        </w:rPr>
        <w:t xml:space="preserve">CSI for multiple carriers in the same MAC CE. </w:t>
      </w:r>
      <w:r w:rsidR="005E07DF">
        <w:rPr>
          <w:rFonts w:ascii="Arial" w:hAnsi="Arial" w:cs="Arial"/>
        </w:rPr>
        <w:t xml:space="preserve">In this way, a CSI reporting MAC CE is not </w:t>
      </w:r>
      <w:r w:rsidR="003965B3">
        <w:rPr>
          <w:rFonts w:ascii="Arial" w:hAnsi="Arial" w:cs="Arial"/>
        </w:rPr>
        <w:t xml:space="preserve">needed to be limited to only transmit on the carrier where the </w:t>
      </w:r>
      <w:r w:rsidR="00B27908">
        <w:rPr>
          <w:rFonts w:ascii="Arial" w:hAnsi="Arial" w:cs="Arial"/>
        </w:rPr>
        <w:t>MAC CE is generated.</w:t>
      </w:r>
    </w:p>
    <w:p w14:paraId="2A18157C" w14:textId="149342EF" w:rsidR="00472FA3" w:rsidRPr="00472FA3" w:rsidRDefault="00572A19" w:rsidP="00472FA3">
      <w:r>
        <w:rPr>
          <w:rFonts w:ascii="Arial" w:hAnsi="Arial" w:cs="Arial"/>
        </w:rPr>
        <w:t>Therefore, we make the below proposal</w:t>
      </w:r>
      <w:r w:rsidR="00995D42">
        <w:rPr>
          <w:rFonts w:ascii="Arial" w:hAnsi="Arial" w:cs="Arial"/>
        </w:rPr>
        <w:t>:</w:t>
      </w:r>
    </w:p>
    <w:p w14:paraId="69DFB996" w14:textId="5B44BCF7" w:rsidR="00781725" w:rsidRDefault="00572A19" w:rsidP="00572A19">
      <w:pPr>
        <w:pStyle w:val="Proposal"/>
        <w:rPr>
          <w:rFonts w:cs="Arial"/>
        </w:rPr>
      </w:pPr>
      <w:bookmarkStart w:id="7" w:name="_Toc131702452"/>
      <w:r>
        <w:rPr>
          <w:rFonts w:cs="Arial"/>
        </w:rPr>
        <w:t xml:space="preserve">RAN2 to study </w:t>
      </w:r>
      <w:r w:rsidR="008471AD">
        <w:rPr>
          <w:rFonts w:cs="Arial"/>
        </w:rPr>
        <w:t xml:space="preserve">whether SL CSI </w:t>
      </w:r>
      <w:r w:rsidR="007E3CBF">
        <w:rPr>
          <w:rFonts w:cs="Arial"/>
        </w:rPr>
        <w:t>reporting MAC CE needs to be enhanced</w:t>
      </w:r>
      <w:r w:rsidR="004D3474">
        <w:rPr>
          <w:rFonts w:cs="Arial"/>
        </w:rPr>
        <w:t xml:space="preserve"> including</w:t>
      </w:r>
      <w:bookmarkEnd w:id="7"/>
      <w:r w:rsidR="007E3CBF">
        <w:rPr>
          <w:rFonts w:cs="Arial"/>
        </w:rPr>
        <w:t xml:space="preserve"> </w:t>
      </w:r>
    </w:p>
    <w:p w14:paraId="4DA840C4" w14:textId="67DE9E8C" w:rsidR="00572A19" w:rsidRDefault="004D3474" w:rsidP="00781725">
      <w:pPr>
        <w:pStyle w:val="Proposal"/>
        <w:numPr>
          <w:ilvl w:val="1"/>
          <w:numId w:val="2"/>
        </w:numPr>
        <w:rPr>
          <w:rFonts w:cs="Arial"/>
        </w:rPr>
      </w:pPr>
      <w:bookmarkStart w:id="8" w:name="_Toc131702453"/>
      <w:r>
        <w:rPr>
          <w:rFonts w:cs="Arial"/>
        </w:rPr>
        <w:t>Whether a CSI report MAC CE can</w:t>
      </w:r>
      <w:r w:rsidR="007E3CBF">
        <w:rPr>
          <w:rFonts w:cs="Arial"/>
        </w:rPr>
        <w:t xml:space="preserve"> comprise </w:t>
      </w:r>
      <w:r w:rsidR="00D50BD6">
        <w:rPr>
          <w:rFonts w:cs="Arial"/>
        </w:rPr>
        <w:t>CSI measurement results of multiple carriers</w:t>
      </w:r>
      <w:bookmarkEnd w:id="8"/>
    </w:p>
    <w:p w14:paraId="0B2DF654" w14:textId="2DDC6C4D" w:rsidR="00781725" w:rsidRDefault="004D3474" w:rsidP="00781725">
      <w:pPr>
        <w:pStyle w:val="Proposal"/>
        <w:numPr>
          <w:ilvl w:val="1"/>
          <w:numId w:val="2"/>
        </w:numPr>
        <w:rPr>
          <w:rFonts w:cs="Arial"/>
        </w:rPr>
      </w:pPr>
      <w:bookmarkStart w:id="9" w:name="_Toc131702454"/>
      <w:r>
        <w:rPr>
          <w:rFonts w:cs="Arial"/>
        </w:rPr>
        <w:t xml:space="preserve">Whether a CSI report MAC CE comprising measurement results of a carrier </w:t>
      </w:r>
      <w:r w:rsidR="0030392F">
        <w:rPr>
          <w:rFonts w:cs="Arial"/>
        </w:rPr>
        <w:t xml:space="preserve">can be transmitted on </w:t>
      </w:r>
      <w:r>
        <w:rPr>
          <w:rFonts w:cs="Arial"/>
        </w:rPr>
        <w:t>a</w:t>
      </w:r>
      <w:r w:rsidR="00736AAF">
        <w:rPr>
          <w:rFonts w:cs="Arial"/>
        </w:rPr>
        <w:t>nother</w:t>
      </w:r>
      <w:r>
        <w:rPr>
          <w:rFonts w:cs="Arial"/>
        </w:rPr>
        <w:t xml:space="preserve"> </w:t>
      </w:r>
      <w:r w:rsidR="0030392F">
        <w:rPr>
          <w:rFonts w:cs="Arial"/>
        </w:rPr>
        <w:t>carrier</w:t>
      </w:r>
      <w:bookmarkEnd w:id="9"/>
    </w:p>
    <w:p w14:paraId="78FD126E" w14:textId="77777777" w:rsidR="00472FA3" w:rsidRPr="00472FA3" w:rsidRDefault="00472FA3" w:rsidP="00472FA3">
      <w:pPr>
        <w:rPr>
          <w:b/>
          <w:bCs/>
        </w:rPr>
      </w:pPr>
    </w:p>
    <w:p w14:paraId="6F0916BA" w14:textId="4564C224" w:rsidR="008A4FEE" w:rsidRDefault="008A4FEE" w:rsidP="008A4FEE">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3</w:t>
      </w:r>
      <w:r>
        <w:rPr>
          <w:rFonts w:eastAsia="Times New Roman"/>
        </w:rPr>
        <w:t xml:space="preserve"> </w:t>
      </w:r>
      <w:r w:rsidR="005E5D9B">
        <w:rPr>
          <w:rFonts w:eastAsia="Times New Roman"/>
        </w:rPr>
        <w:t>RLF handling</w:t>
      </w:r>
    </w:p>
    <w:p w14:paraId="4491B2BD" w14:textId="77777777" w:rsidR="006F62D2" w:rsidRDefault="006F62D2" w:rsidP="006F62D2">
      <w:pPr>
        <w:pStyle w:val="IvDInstructiontext"/>
        <w:rPr>
          <w:rFonts w:cs="Arial"/>
          <w:i w:val="0"/>
          <w:iCs/>
          <w:color w:val="auto"/>
          <w:sz w:val="20"/>
        </w:rPr>
      </w:pPr>
      <w:r>
        <w:rPr>
          <w:rFonts w:cs="Arial"/>
          <w:i w:val="0"/>
          <w:iCs/>
          <w:color w:val="auto"/>
          <w:sz w:val="20"/>
        </w:rPr>
        <w:t xml:space="preserve">In </w:t>
      </w:r>
      <w:proofErr w:type="spellStart"/>
      <w:r>
        <w:rPr>
          <w:rFonts w:cs="Arial"/>
          <w:i w:val="0"/>
          <w:iCs/>
          <w:color w:val="auto"/>
          <w:sz w:val="20"/>
        </w:rPr>
        <w:t>Uu</w:t>
      </w:r>
      <w:proofErr w:type="spellEnd"/>
      <w:r>
        <w:rPr>
          <w:rFonts w:cs="Arial"/>
          <w:i w:val="0"/>
          <w:iCs/>
          <w:color w:val="auto"/>
          <w:sz w:val="20"/>
        </w:rPr>
        <w:t xml:space="preserve"> CA, RLF may be triggered for the UE considering radio link status of all configured cells. In other words, there is no RLF handling for each cell. This is partly due to that there may be only DL carrier in certain </w:t>
      </w:r>
      <w:proofErr w:type="spellStart"/>
      <w:r>
        <w:rPr>
          <w:rFonts w:cs="Arial"/>
          <w:i w:val="0"/>
          <w:iCs/>
          <w:color w:val="auto"/>
          <w:sz w:val="20"/>
        </w:rPr>
        <w:t>SCell</w:t>
      </w:r>
      <w:proofErr w:type="spellEnd"/>
      <w:r>
        <w:rPr>
          <w:rFonts w:cs="Arial"/>
          <w:i w:val="0"/>
          <w:iCs/>
          <w:color w:val="auto"/>
          <w:sz w:val="20"/>
        </w:rPr>
        <w:t xml:space="preserve">. Further, the UE performs radio link monitoring (RLM) only on the </w:t>
      </w:r>
      <w:proofErr w:type="spellStart"/>
      <w:r>
        <w:rPr>
          <w:rFonts w:cs="Arial"/>
          <w:i w:val="0"/>
          <w:iCs/>
          <w:color w:val="auto"/>
          <w:sz w:val="20"/>
        </w:rPr>
        <w:t>PCell</w:t>
      </w:r>
      <w:proofErr w:type="spellEnd"/>
      <w:r>
        <w:rPr>
          <w:rFonts w:cs="Arial"/>
          <w:i w:val="0"/>
          <w:iCs/>
          <w:color w:val="auto"/>
          <w:sz w:val="20"/>
        </w:rPr>
        <w:t xml:space="preserve"> and this RLM is valid for the </w:t>
      </w:r>
      <w:proofErr w:type="spellStart"/>
      <w:r>
        <w:rPr>
          <w:rFonts w:cs="Arial"/>
          <w:i w:val="0"/>
          <w:iCs/>
          <w:color w:val="auto"/>
          <w:sz w:val="20"/>
        </w:rPr>
        <w:t>PCell</w:t>
      </w:r>
      <w:proofErr w:type="spellEnd"/>
      <w:r>
        <w:rPr>
          <w:rFonts w:cs="Arial"/>
          <w:i w:val="0"/>
          <w:iCs/>
          <w:color w:val="auto"/>
          <w:sz w:val="20"/>
        </w:rPr>
        <w:t xml:space="preserve"> and all the </w:t>
      </w:r>
      <w:proofErr w:type="spellStart"/>
      <w:r>
        <w:rPr>
          <w:rFonts w:cs="Arial"/>
          <w:i w:val="0"/>
          <w:iCs/>
          <w:color w:val="auto"/>
          <w:sz w:val="20"/>
        </w:rPr>
        <w:t>SCell</w:t>
      </w:r>
      <w:proofErr w:type="spellEnd"/>
      <w:r>
        <w:rPr>
          <w:rFonts w:cs="Arial"/>
          <w:i w:val="0"/>
          <w:iCs/>
          <w:color w:val="auto"/>
          <w:sz w:val="20"/>
        </w:rPr>
        <w:t>(s) configured.</w:t>
      </w:r>
    </w:p>
    <w:p w14:paraId="2482DB4C" w14:textId="77777777" w:rsidR="006F62D2" w:rsidRPr="000A5AA2" w:rsidRDefault="006F62D2" w:rsidP="006F62D2">
      <w:pPr>
        <w:pStyle w:val="IvDInstructiontext"/>
        <w:rPr>
          <w:rFonts w:cs="Arial"/>
          <w:i w:val="0"/>
          <w:iCs/>
          <w:color w:val="auto"/>
          <w:sz w:val="20"/>
          <w:szCs w:val="20"/>
        </w:rPr>
      </w:pPr>
      <w:r>
        <w:rPr>
          <w:rFonts w:cs="Arial"/>
          <w:i w:val="0"/>
          <w:iCs/>
          <w:color w:val="auto"/>
          <w:sz w:val="20"/>
        </w:rPr>
        <w:lastRenderedPageBreak/>
        <w:t xml:space="preserve">However, for the UE configured with SL CA, situation is different. For each SL carrier, transmission is bidirectional. There is no concept of UL or DL but only a </w:t>
      </w:r>
      <w:proofErr w:type="spellStart"/>
      <w:r>
        <w:rPr>
          <w:rFonts w:cs="Arial"/>
          <w:i w:val="0"/>
          <w:iCs/>
          <w:color w:val="auto"/>
          <w:sz w:val="20"/>
        </w:rPr>
        <w:t>sidelink</w:t>
      </w:r>
      <w:proofErr w:type="spellEnd"/>
      <w:r>
        <w:rPr>
          <w:rFonts w:cs="Arial"/>
          <w:i w:val="0"/>
          <w:iCs/>
          <w:color w:val="auto"/>
          <w:sz w:val="20"/>
        </w:rPr>
        <w:t xml:space="preserve"> carrier where both </w:t>
      </w:r>
      <w:proofErr w:type="spellStart"/>
      <w:r>
        <w:rPr>
          <w:rFonts w:cs="Arial"/>
          <w:i w:val="0"/>
          <w:iCs/>
          <w:color w:val="auto"/>
          <w:sz w:val="20"/>
        </w:rPr>
        <w:t>sidelink</w:t>
      </w:r>
      <w:proofErr w:type="spellEnd"/>
      <w:r>
        <w:rPr>
          <w:rFonts w:cs="Arial"/>
          <w:i w:val="0"/>
          <w:iCs/>
          <w:color w:val="auto"/>
          <w:sz w:val="20"/>
        </w:rPr>
        <w:t xml:space="preserve"> UEs can transmit in a scheduled way. The UE may experience bad radio condition in either of both directions. In addition, a</w:t>
      </w:r>
      <w:r w:rsidRPr="007732EB">
        <w:rPr>
          <w:rFonts w:cs="Arial"/>
          <w:i w:val="0"/>
          <w:iCs/>
          <w:color w:val="auto"/>
          <w:sz w:val="20"/>
        </w:rPr>
        <w:t xml:space="preserve">s described in clause 2.1.2, </w:t>
      </w:r>
      <w:r w:rsidRPr="00C635EC">
        <w:rPr>
          <w:rFonts w:cs="Arial"/>
          <w:i w:val="0"/>
          <w:iCs/>
          <w:color w:val="auto"/>
          <w:sz w:val="20"/>
        </w:rPr>
        <w:t>t</w:t>
      </w:r>
      <w:r w:rsidRPr="000A5AA2">
        <w:rPr>
          <w:rFonts w:cs="Arial"/>
          <w:i w:val="0"/>
          <w:iCs/>
          <w:color w:val="auto"/>
          <w:sz w:val="20"/>
          <w:szCs w:val="20"/>
        </w:rPr>
        <w:t xml:space="preserve">he HARQ-based Sidelink RLF detection procedure is used to detect Sidelink RLF based on </w:t>
      </w:r>
      <w:proofErr w:type="gramStart"/>
      <w:r w:rsidRPr="000A5AA2">
        <w:rPr>
          <w:rFonts w:cs="Arial"/>
          <w:i w:val="0"/>
          <w:iCs/>
          <w:color w:val="auto"/>
          <w:sz w:val="20"/>
          <w:szCs w:val="20"/>
        </w:rPr>
        <w:t>a number of</w:t>
      </w:r>
      <w:proofErr w:type="gramEnd"/>
      <w:r w:rsidRPr="000A5AA2">
        <w:rPr>
          <w:rFonts w:cs="Arial"/>
          <w:i w:val="0"/>
          <w:iCs/>
          <w:color w:val="auto"/>
          <w:sz w:val="20"/>
          <w:szCs w:val="20"/>
        </w:rPr>
        <w:t xml:space="preserve"> consecutive DTX on PSFCH reception occasions for a PC5-RRC connection.</w:t>
      </w:r>
      <w:r>
        <w:rPr>
          <w:rFonts w:cs="Arial"/>
          <w:i w:val="0"/>
          <w:iCs/>
          <w:color w:val="auto"/>
          <w:sz w:val="20"/>
          <w:szCs w:val="20"/>
        </w:rPr>
        <w:t xml:space="preserve"> This is a fundamental difference from </w:t>
      </w:r>
      <w:proofErr w:type="spellStart"/>
      <w:r>
        <w:rPr>
          <w:rFonts w:cs="Arial"/>
          <w:i w:val="0"/>
          <w:iCs/>
          <w:color w:val="auto"/>
          <w:sz w:val="20"/>
          <w:szCs w:val="20"/>
        </w:rPr>
        <w:t>Uu</w:t>
      </w:r>
      <w:proofErr w:type="spellEnd"/>
      <w:r>
        <w:rPr>
          <w:rFonts w:cs="Arial"/>
          <w:i w:val="0"/>
          <w:iCs/>
          <w:color w:val="auto"/>
          <w:sz w:val="20"/>
          <w:szCs w:val="20"/>
        </w:rPr>
        <w:t xml:space="preserve"> where the UE that is configured to use CA can understand if there is an RLF or not only based on the max number of RLC retransmissions.</w:t>
      </w:r>
    </w:p>
    <w:p w14:paraId="4B23B5E5" w14:textId="77777777" w:rsidR="006F62D2" w:rsidRDefault="006F62D2" w:rsidP="006F62D2">
      <w:pPr>
        <w:pStyle w:val="IvDInstructiontext"/>
        <w:rPr>
          <w:rFonts w:cs="Arial"/>
          <w:i w:val="0"/>
          <w:noProof/>
          <w:color w:val="auto"/>
          <w:sz w:val="20"/>
          <w:szCs w:val="20"/>
        </w:rPr>
      </w:pPr>
      <w:r w:rsidRPr="000A5AA2">
        <w:rPr>
          <w:rFonts w:cs="Arial"/>
          <w:i w:val="0"/>
          <w:iCs/>
          <w:color w:val="auto"/>
          <w:sz w:val="20"/>
          <w:szCs w:val="20"/>
        </w:rPr>
        <w:t xml:space="preserve">In case of SL carrier aggregation, a UE pair including UE1 and UE2 may be configured </w:t>
      </w:r>
      <w:r>
        <w:rPr>
          <w:rFonts w:cs="Arial"/>
          <w:i w:val="0"/>
          <w:iCs/>
          <w:color w:val="auto"/>
          <w:sz w:val="20"/>
          <w:szCs w:val="20"/>
        </w:rPr>
        <w:t xml:space="preserve">with </w:t>
      </w:r>
      <w:r w:rsidRPr="000A5AA2">
        <w:rPr>
          <w:rFonts w:cs="Arial"/>
          <w:i w:val="0"/>
          <w:iCs/>
          <w:color w:val="auto"/>
          <w:sz w:val="20"/>
          <w:szCs w:val="20"/>
        </w:rPr>
        <w:t xml:space="preserve">more than two SL carriers. The SL CA is expected to reuse existing </w:t>
      </w:r>
      <w:r>
        <w:rPr>
          <w:rFonts w:cs="Arial"/>
          <w:i w:val="0"/>
          <w:iCs/>
          <w:color w:val="auto"/>
          <w:sz w:val="20"/>
          <w:szCs w:val="20"/>
        </w:rPr>
        <w:t>functionalities</w:t>
      </w:r>
      <w:r w:rsidRPr="000A5AA2">
        <w:rPr>
          <w:rFonts w:cs="Arial"/>
          <w:i w:val="0"/>
          <w:iCs/>
          <w:color w:val="auto"/>
          <w:sz w:val="20"/>
          <w:szCs w:val="20"/>
        </w:rPr>
        <w:t xml:space="preserve"> of </w:t>
      </w:r>
      <w:proofErr w:type="spellStart"/>
      <w:r w:rsidRPr="000A5AA2">
        <w:rPr>
          <w:rFonts w:cs="Arial"/>
          <w:i w:val="0"/>
          <w:iCs/>
          <w:color w:val="auto"/>
          <w:sz w:val="20"/>
          <w:szCs w:val="20"/>
        </w:rPr>
        <w:t>Uu</w:t>
      </w:r>
      <w:proofErr w:type="spellEnd"/>
      <w:r w:rsidRPr="000A5AA2">
        <w:rPr>
          <w:rFonts w:cs="Arial"/>
          <w:i w:val="0"/>
          <w:iCs/>
          <w:color w:val="auto"/>
          <w:sz w:val="20"/>
          <w:szCs w:val="20"/>
        </w:rPr>
        <w:t xml:space="preserve"> CA. Therefore, a UE would be configured with separate HARQ entities for different SL carriers.  However, the UE maintains a common PC5-RRC connection and a common MAC entity for all SL carriers. The existing HARQ-based Sidelink RLF detection procedure needs to be revisited, otherwise, the MAC entity may have to maintain a common counter i.e., </w:t>
      </w:r>
      <w:r w:rsidRPr="000A5AA2">
        <w:rPr>
          <w:rFonts w:cs="Arial"/>
          <w:i w:val="0"/>
          <w:noProof/>
          <w:color w:val="auto"/>
          <w:sz w:val="20"/>
          <w:szCs w:val="20"/>
        </w:rPr>
        <w:t>numConsecutiveDTX for all HAR entities associated with all SL carriers. If numConsecutiveDTX</w:t>
      </w:r>
      <w:r w:rsidRPr="000A5AA2">
        <w:rPr>
          <w:rFonts w:cs="Arial"/>
          <w:noProof/>
          <w:color w:val="auto"/>
          <w:sz w:val="20"/>
          <w:szCs w:val="20"/>
        </w:rPr>
        <w:t xml:space="preserve"> reaches </w:t>
      </w:r>
      <w:proofErr w:type="spellStart"/>
      <w:r w:rsidRPr="000A5AA2">
        <w:rPr>
          <w:rFonts w:cs="Arial"/>
          <w:i w:val="0"/>
          <w:color w:val="auto"/>
          <w:sz w:val="20"/>
          <w:szCs w:val="20"/>
        </w:rPr>
        <w:t>sl-</w:t>
      </w:r>
      <w:r w:rsidRPr="000A5AA2">
        <w:rPr>
          <w:rFonts w:cs="Arial"/>
          <w:i w:val="0"/>
          <w:noProof/>
          <w:color w:val="auto"/>
          <w:sz w:val="20"/>
          <w:szCs w:val="20"/>
        </w:rPr>
        <w:t>maxNumConsecutiveDTX</w:t>
      </w:r>
      <w:proofErr w:type="spellEnd"/>
      <w:r w:rsidRPr="000A5AA2">
        <w:rPr>
          <w:rFonts w:cs="Arial"/>
          <w:i w:val="0"/>
          <w:noProof/>
          <w:color w:val="auto"/>
          <w:sz w:val="20"/>
          <w:szCs w:val="20"/>
        </w:rPr>
        <w:t xml:space="preserve">, the UE would then trigger SL RLF for the PC5-connection. However, the failure may be just due to a single carrier which has bad radio channel quality or has been congested, while the other carriers are still in good condition. In this case, it would be not delay efficient to let the UE to declare SL RLF. </w:t>
      </w:r>
    </w:p>
    <w:p w14:paraId="7F3A5C7D" w14:textId="77777777" w:rsidR="00E522EB" w:rsidRPr="00C635EC" w:rsidRDefault="00E522EB" w:rsidP="006F62D2">
      <w:pPr>
        <w:pStyle w:val="IvDInstructiontext"/>
        <w:rPr>
          <w:rFonts w:cs="Arial"/>
          <w:i w:val="0"/>
          <w:iCs/>
          <w:color w:val="auto"/>
          <w:sz w:val="20"/>
        </w:rPr>
      </w:pPr>
    </w:p>
    <w:p w14:paraId="3EB23C87" w14:textId="5EDE3039" w:rsidR="008A4FEE" w:rsidRDefault="00F734DC" w:rsidP="008A4FEE">
      <w:pPr>
        <w:pStyle w:val="Observation"/>
        <w:rPr>
          <w:rFonts w:cs="Arial"/>
        </w:rPr>
      </w:pPr>
      <w:bookmarkStart w:id="10" w:name="_Toc131702460"/>
      <w:r>
        <w:rPr>
          <w:rFonts w:cs="Arial"/>
        </w:rPr>
        <w:t xml:space="preserve">There is no carrier specific RLF detection and recovery in </w:t>
      </w:r>
      <w:proofErr w:type="spellStart"/>
      <w:r>
        <w:rPr>
          <w:rFonts w:cs="Arial"/>
        </w:rPr>
        <w:t>Uu</w:t>
      </w:r>
      <w:proofErr w:type="spellEnd"/>
      <w:r>
        <w:rPr>
          <w:rFonts w:cs="Arial"/>
        </w:rPr>
        <w:t xml:space="preserve"> CA</w:t>
      </w:r>
      <w:r w:rsidR="008A4FEE" w:rsidRPr="00505B83">
        <w:rPr>
          <w:rFonts w:cs="Arial"/>
        </w:rPr>
        <w:t>.</w:t>
      </w:r>
      <w:bookmarkEnd w:id="10"/>
      <w:r w:rsidR="008A4FEE" w:rsidRPr="00505B83">
        <w:rPr>
          <w:rFonts w:cs="Arial"/>
        </w:rPr>
        <w:t xml:space="preserve"> </w:t>
      </w:r>
    </w:p>
    <w:p w14:paraId="5C232A0F" w14:textId="7DA87008" w:rsidR="00AD6E28" w:rsidRDefault="00E522EB" w:rsidP="007363E4">
      <w:pPr>
        <w:pStyle w:val="IvDInstructiontext"/>
        <w:spacing w:after="240"/>
        <w:rPr>
          <w:i w:val="0"/>
          <w:iCs/>
          <w:color w:val="auto"/>
          <w:sz w:val="20"/>
          <w:szCs w:val="20"/>
        </w:rPr>
      </w:pPr>
      <w:r>
        <w:rPr>
          <w:i w:val="0"/>
          <w:iCs/>
          <w:color w:val="auto"/>
          <w:sz w:val="20"/>
          <w:szCs w:val="20"/>
        </w:rPr>
        <w:t>However</w:t>
      </w:r>
      <w:r w:rsidR="0056433D">
        <w:rPr>
          <w:i w:val="0"/>
          <w:iCs/>
          <w:color w:val="auto"/>
          <w:sz w:val="20"/>
          <w:szCs w:val="20"/>
        </w:rPr>
        <w:t>, SL RLF</w:t>
      </w:r>
      <w:r w:rsidR="00035916">
        <w:rPr>
          <w:i w:val="0"/>
          <w:iCs/>
          <w:color w:val="auto"/>
          <w:sz w:val="20"/>
          <w:szCs w:val="20"/>
        </w:rPr>
        <w:t xml:space="preserve"> may be also detected up</w:t>
      </w:r>
      <w:r w:rsidR="00910B2E">
        <w:rPr>
          <w:i w:val="0"/>
          <w:iCs/>
          <w:color w:val="auto"/>
          <w:sz w:val="20"/>
          <w:szCs w:val="20"/>
        </w:rPr>
        <w:t xml:space="preserve">on </w:t>
      </w:r>
      <w:r>
        <w:rPr>
          <w:i w:val="0"/>
          <w:iCs/>
          <w:color w:val="auto"/>
          <w:sz w:val="20"/>
          <w:szCs w:val="20"/>
        </w:rPr>
        <w:t>one of the below conditions is met</w:t>
      </w:r>
    </w:p>
    <w:p w14:paraId="32C50B11" w14:textId="2BB8145F" w:rsidR="00E522EB" w:rsidRPr="00E522EB" w:rsidRDefault="00E522EB" w:rsidP="00952102">
      <w:pPr>
        <w:pStyle w:val="B1"/>
        <w:numPr>
          <w:ilvl w:val="0"/>
          <w:numId w:val="36"/>
        </w:numPr>
        <w:rPr>
          <w:rFonts w:ascii="Arial" w:hAnsi="Arial" w:cs="Arial"/>
          <w:i/>
          <w:iCs/>
        </w:rPr>
      </w:pPr>
      <w:r w:rsidRPr="00E522EB">
        <w:rPr>
          <w:rFonts w:ascii="Arial" w:hAnsi="Arial" w:cs="Arial"/>
          <w:i/>
          <w:iCs/>
        </w:rPr>
        <w:t xml:space="preserve">upon indication from </w:t>
      </w:r>
      <w:proofErr w:type="spellStart"/>
      <w:r w:rsidRPr="00E522EB">
        <w:rPr>
          <w:rFonts w:ascii="Arial" w:hAnsi="Arial" w:cs="Arial"/>
          <w:i/>
          <w:iCs/>
        </w:rPr>
        <w:t>sidelink</w:t>
      </w:r>
      <w:proofErr w:type="spellEnd"/>
      <w:r w:rsidRPr="00E522EB">
        <w:rPr>
          <w:rFonts w:ascii="Arial" w:hAnsi="Arial" w:cs="Arial"/>
          <w:i/>
          <w:iCs/>
        </w:rPr>
        <w:t xml:space="preserve"> RLC entity that the maximum number of retransmissions for a specific destination has been reached; or</w:t>
      </w:r>
    </w:p>
    <w:p w14:paraId="4C465820" w14:textId="0291DE32" w:rsidR="00E522EB" w:rsidRPr="00E522EB" w:rsidRDefault="00E522EB" w:rsidP="00952102">
      <w:pPr>
        <w:pStyle w:val="B1"/>
        <w:numPr>
          <w:ilvl w:val="0"/>
          <w:numId w:val="36"/>
        </w:numPr>
        <w:rPr>
          <w:rFonts w:ascii="Arial" w:hAnsi="Arial" w:cs="Arial"/>
          <w:i/>
          <w:iCs/>
        </w:rPr>
      </w:pPr>
      <w:r w:rsidRPr="00E522EB">
        <w:rPr>
          <w:rFonts w:ascii="Arial" w:hAnsi="Arial" w:cs="Arial"/>
          <w:i/>
          <w:iCs/>
        </w:rPr>
        <w:t xml:space="preserve">upon </w:t>
      </w:r>
      <w:r w:rsidRPr="00E522EB">
        <w:rPr>
          <w:rFonts w:ascii="Arial" w:eastAsia="MS Mincho" w:hAnsi="Arial" w:cs="Arial"/>
          <w:i/>
          <w:iCs/>
        </w:rPr>
        <w:t>T400 expiry</w:t>
      </w:r>
      <w:r w:rsidRPr="00E522EB">
        <w:rPr>
          <w:rFonts w:ascii="Arial" w:hAnsi="Arial" w:cs="Arial"/>
          <w:i/>
          <w:iCs/>
        </w:rPr>
        <w:t xml:space="preserve"> </w:t>
      </w:r>
      <w:r w:rsidRPr="00E522EB">
        <w:rPr>
          <w:rFonts w:ascii="Arial" w:eastAsia="MS Mincho" w:hAnsi="Arial" w:cs="Arial"/>
          <w:i/>
          <w:iCs/>
        </w:rPr>
        <w:t>for a specific destination</w:t>
      </w:r>
      <w:r w:rsidRPr="00E522EB">
        <w:rPr>
          <w:rFonts w:ascii="Arial" w:hAnsi="Arial" w:cs="Arial"/>
          <w:i/>
          <w:iCs/>
        </w:rPr>
        <w:t>; or</w:t>
      </w:r>
    </w:p>
    <w:p w14:paraId="41AFB25F" w14:textId="447D7BF6" w:rsidR="00E522EB" w:rsidRPr="00E522EB" w:rsidRDefault="00E522EB" w:rsidP="00952102">
      <w:pPr>
        <w:pStyle w:val="B1"/>
        <w:numPr>
          <w:ilvl w:val="0"/>
          <w:numId w:val="36"/>
        </w:numPr>
        <w:rPr>
          <w:rFonts w:ascii="Arial" w:hAnsi="Arial" w:cs="Arial"/>
          <w:i/>
          <w:iCs/>
        </w:rPr>
      </w:pPr>
      <w:r w:rsidRPr="00E522EB">
        <w:rPr>
          <w:rFonts w:ascii="Arial" w:hAnsi="Arial" w:cs="Arial"/>
          <w:i/>
          <w:iCs/>
        </w:rPr>
        <w:t>upon indication from MAC entity that the maximum number of consecutive HARQ DTX for a specific destination has been reached; or</w:t>
      </w:r>
    </w:p>
    <w:p w14:paraId="0C5AABD3" w14:textId="09C95E68" w:rsidR="00E522EB" w:rsidRDefault="00E522EB" w:rsidP="00952102">
      <w:pPr>
        <w:pStyle w:val="B1"/>
        <w:numPr>
          <w:ilvl w:val="0"/>
          <w:numId w:val="36"/>
        </w:numPr>
        <w:rPr>
          <w:rFonts w:ascii="Arial" w:hAnsi="Arial" w:cs="Arial"/>
          <w:i/>
          <w:iCs/>
        </w:rPr>
      </w:pPr>
      <w:r w:rsidRPr="00E522EB">
        <w:rPr>
          <w:rFonts w:ascii="Arial" w:hAnsi="Arial" w:cs="Arial"/>
          <w:i/>
          <w:iCs/>
        </w:rPr>
        <w:t xml:space="preserve">upon integrity check failure indication from </w:t>
      </w:r>
      <w:proofErr w:type="spellStart"/>
      <w:r w:rsidRPr="00E522EB">
        <w:rPr>
          <w:rFonts w:ascii="Arial" w:hAnsi="Arial" w:cs="Arial"/>
          <w:i/>
          <w:iCs/>
        </w:rPr>
        <w:t>sidelink</w:t>
      </w:r>
      <w:proofErr w:type="spellEnd"/>
      <w:r w:rsidRPr="00E522EB">
        <w:rPr>
          <w:rFonts w:ascii="Arial" w:hAnsi="Arial" w:cs="Arial"/>
          <w:i/>
          <w:iCs/>
        </w:rPr>
        <w:t xml:space="preserve"> PDCP entity concerning SL-SRB2 or SL-SRB3 </w:t>
      </w:r>
      <w:r w:rsidRPr="00E522EB">
        <w:rPr>
          <w:rFonts w:ascii="Arial" w:eastAsia="MS Mincho" w:hAnsi="Arial" w:cs="Arial"/>
          <w:i/>
          <w:iCs/>
        </w:rPr>
        <w:t>for a specific destination</w:t>
      </w:r>
      <w:r w:rsidRPr="00E522EB">
        <w:rPr>
          <w:rFonts w:ascii="Arial" w:hAnsi="Arial" w:cs="Arial"/>
          <w:i/>
          <w:iCs/>
        </w:rPr>
        <w:t>:</w:t>
      </w:r>
    </w:p>
    <w:p w14:paraId="2D96B5CE" w14:textId="5BB16ED9" w:rsidR="00952102" w:rsidRPr="00952102" w:rsidRDefault="00952102" w:rsidP="00952102">
      <w:pPr>
        <w:pStyle w:val="B1"/>
        <w:ind w:left="0" w:firstLine="0"/>
        <w:rPr>
          <w:rFonts w:ascii="Arial" w:hAnsi="Arial" w:cs="Arial"/>
        </w:rPr>
      </w:pPr>
      <w:r>
        <w:rPr>
          <w:rFonts w:ascii="Arial" w:hAnsi="Arial" w:cs="Arial"/>
        </w:rPr>
        <w:t xml:space="preserve">It is clearly that the first three conditions </w:t>
      </w:r>
      <w:r w:rsidR="0095557D">
        <w:rPr>
          <w:rFonts w:ascii="Arial" w:hAnsi="Arial" w:cs="Arial"/>
        </w:rPr>
        <w:t xml:space="preserve">may be operated per SL carrier, while the fourth condition is operated </w:t>
      </w:r>
      <w:r w:rsidR="00CC11CE">
        <w:rPr>
          <w:rFonts w:ascii="Arial" w:hAnsi="Arial" w:cs="Arial"/>
        </w:rPr>
        <w:t>per radio bearer.</w:t>
      </w:r>
    </w:p>
    <w:p w14:paraId="5DE683F3" w14:textId="0AFBB863" w:rsidR="00E522EB" w:rsidRPr="00524E6C" w:rsidRDefault="00E522EB" w:rsidP="00E522EB">
      <w:pPr>
        <w:pStyle w:val="Observation"/>
        <w:rPr>
          <w:rFonts w:cs="Arial"/>
        </w:rPr>
      </w:pPr>
      <w:bookmarkStart w:id="11" w:name="_Toc131702461"/>
      <w:r>
        <w:rPr>
          <w:rFonts w:cs="Arial"/>
        </w:rPr>
        <w:t xml:space="preserve">SL RLF detection </w:t>
      </w:r>
      <w:r w:rsidR="005B4A13">
        <w:rPr>
          <w:rFonts w:cs="Arial"/>
        </w:rPr>
        <w:t xml:space="preserve">is feasible to be </w:t>
      </w:r>
      <w:r>
        <w:rPr>
          <w:rFonts w:cs="Arial"/>
        </w:rPr>
        <w:t>operated per SL</w:t>
      </w:r>
      <w:r w:rsidRPr="00505B83">
        <w:rPr>
          <w:rFonts w:cs="Arial"/>
        </w:rPr>
        <w:t>.</w:t>
      </w:r>
      <w:bookmarkEnd w:id="11"/>
      <w:r w:rsidRPr="00505B83">
        <w:rPr>
          <w:rFonts w:cs="Arial"/>
        </w:rPr>
        <w:t xml:space="preserve"> </w:t>
      </w:r>
    </w:p>
    <w:p w14:paraId="3C4F07E6" w14:textId="53955E4E" w:rsidR="00065785" w:rsidRDefault="00065785" w:rsidP="007363E4">
      <w:pPr>
        <w:pStyle w:val="IvDInstructiontext"/>
        <w:spacing w:after="240"/>
        <w:rPr>
          <w:i w:val="0"/>
          <w:iCs/>
          <w:color w:val="auto"/>
          <w:sz w:val="20"/>
          <w:szCs w:val="20"/>
        </w:rPr>
      </w:pPr>
      <w:r>
        <w:rPr>
          <w:i w:val="0"/>
          <w:iCs/>
          <w:color w:val="auto"/>
          <w:sz w:val="20"/>
          <w:szCs w:val="20"/>
        </w:rPr>
        <w:t xml:space="preserve">Therefore, it is necessary </w:t>
      </w:r>
      <w:r w:rsidR="0056433D">
        <w:rPr>
          <w:i w:val="0"/>
          <w:iCs/>
          <w:color w:val="auto"/>
          <w:sz w:val="20"/>
          <w:szCs w:val="20"/>
        </w:rPr>
        <w:t>study if the existing SL RLF det</w:t>
      </w:r>
      <w:r w:rsidR="00461155">
        <w:rPr>
          <w:i w:val="0"/>
          <w:iCs/>
          <w:color w:val="auto"/>
          <w:sz w:val="20"/>
          <w:szCs w:val="20"/>
        </w:rPr>
        <w:t>ection needs to be enhanced in case of CA operation, e.g., SL RLF detection is performed per SL carrier.</w:t>
      </w:r>
    </w:p>
    <w:p w14:paraId="1C2B0AAF" w14:textId="66ADACC1" w:rsidR="00AD5BA8" w:rsidRPr="000B147A" w:rsidRDefault="00AD5BA8" w:rsidP="00AD5BA8">
      <w:pPr>
        <w:pStyle w:val="Proposal"/>
        <w:rPr>
          <w:rFonts w:cs="Arial"/>
        </w:rPr>
      </w:pPr>
      <w:bookmarkStart w:id="12" w:name="_Toc131702455"/>
      <w:r>
        <w:rPr>
          <w:rFonts w:cs="Arial"/>
        </w:rPr>
        <w:t xml:space="preserve">To study whether SL RLF detection </w:t>
      </w:r>
      <w:r w:rsidR="008F3419">
        <w:rPr>
          <w:rFonts w:cs="Arial"/>
        </w:rPr>
        <w:t>is enhanced to be operated per SL carrier</w:t>
      </w:r>
      <w:r w:rsidRPr="000B147A">
        <w:rPr>
          <w:rFonts w:cs="Arial"/>
        </w:rPr>
        <w:t>.</w:t>
      </w:r>
      <w:bookmarkEnd w:id="12"/>
    </w:p>
    <w:p w14:paraId="03C9DA99" w14:textId="4599757F" w:rsidR="009664AC" w:rsidRDefault="009664AC" w:rsidP="009664AC">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4</w:t>
      </w:r>
      <w:r>
        <w:rPr>
          <w:rFonts w:eastAsia="Times New Roman"/>
        </w:rPr>
        <w:t xml:space="preserve"> DRX</w:t>
      </w:r>
    </w:p>
    <w:p w14:paraId="2C8014D6" w14:textId="60559AC7" w:rsidR="009664AC" w:rsidRPr="009664AC" w:rsidRDefault="001B17C8" w:rsidP="009664AC">
      <w:pPr>
        <w:rPr>
          <w:rFonts w:ascii="Arial" w:hAnsi="Arial" w:cs="Arial"/>
        </w:rPr>
      </w:pPr>
      <w:r>
        <w:rPr>
          <w:rFonts w:ascii="Arial" w:hAnsi="Arial" w:cs="Arial"/>
        </w:rPr>
        <w:t xml:space="preserve">SL DRX is supported for SL in NR Rel-17. For a UE </w:t>
      </w:r>
      <w:r w:rsidR="004B70D2">
        <w:rPr>
          <w:rFonts w:ascii="Arial" w:hAnsi="Arial" w:cs="Arial"/>
        </w:rPr>
        <w:t>performing CA operation,</w:t>
      </w:r>
      <w:r w:rsidR="001D3A3D">
        <w:rPr>
          <w:rFonts w:ascii="Arial" w:hAnsi="Arial" w:cs="Arial"/>
        </w:rPr>
        <w:t xml:space="preserve"> it may be necessary to study if the existing SL DRX mechanism needs to be enhanced for CA operation, e.g., introduce a secondary DRX configuration as </w:t>
      </w:r>
      <w:r w:rsidR="005D2AEA">
        <w:rPr>
          <w:rFonts w:ascii="Arial" w:hAnsi="Arial" w:cs="Arial"/>
        </w:rPr>
        <w:t xml:space="preserve">in </w:t>
      </w:r>
      <w:proofErr w:type="spellStart"/>
      <w:r w:rsidR="005D2AEA">
        <w:rPr>
          <w:rFonts w:ascii="Arial" w:hAnsi="Arial" w:cs="Arial"/>
        </w:rPr>
        <w:t>Uu</w:t>
      </w:r>
      <w:proofErr w:type="spellEnd"/>
      <w:r w:rsidR="005D2AEA">
        <w:rPr>
          <w:rFonts w:ascii="Arial" w:hAnsi="Arial" w:cs="Arial"/>
        </w:rPr>
        <w:t xml:space="preserve"> DRX.</w:t>
      </w:r>
      <w:r w:rsidR="004B70D2">
        <w:rPr>
          <w:rFonts w:ascii="Arial" w:hAnsi="Arial" w:cs="Arial"/>
        </w:rPr>
        <w:t xml:space="preserve"> </w:t>
      </w:r>
    </w:p>
    <w:p w14:paraId="39DB9BAF" w14:textId="62AE1A90" w:rsidR="00AC5681" w:rsidRPr="00472FA3" w:rsidRDefault="00AC5681" w:rsidP="00AC5681">
      <w:r>
        <w:rPr>
          <w:rFonts w:ascii="Arial" w:hAnsi="Arial" w:cs="Arial"/>
        </w:rPr>
        <w:t>Therefore, we make the below proposal</w:t>
      </w:r>
      <w:r w:rsidR="00FB7C5A">
        <w:rPr>
          <w:rFonts w:ascii="Arial" w:hAnsi="Arial" w:cs="Arial"/>
        </w:rPr>
        <w:t>:</w:t>
      </w:r>
    </w:p>
    <w:p w14:paraId="38F04A23" w14:textId="35001C97" w:rsidR="00AC5681" w:rsidRDefault="00445350" w:rsidP="00AC5681">
      <w:pPr>
        <w:pStyle w:val="Proposal"/>
        <w:rPr>
          <w:rFonts w:cs="Arial"/>
        </w:rPr>
      </w:pPr>
      <w:bookmarkStart w:id="13" w:name="_Toc131702456"/>
      <w:r>
        <w:rPr>
          <w:rFonts w:cs="Arial"/>
        </w:rPr>
        <w:t>To study whether a secondary SL DRX configuration needs to be introduced for SL CA.</w:t>
      </w:r>
      <w:bookmarkEnd w:id="13"/>
    </w:p>
    <w:p w14:paraId="2B1C2384" w14:textId="693688CE" w:rsidR="00CA7F7A" w:rsidRDefault="00CA7F7A" w:rsidP="00CA7F7A">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5</w:t>
      </w:r>
      <w:r>
        <w:rPr>
          <w:rFonts w:eastAsia="Times New Roman"/>
        </w:rPr>
        <w:t xml:space="preserve"> PDCP duplication</w:t>
      </w:r>
    </w:p>
    <w:p w14:paraId="3E493ED2" w14:textId="5ABF9567" w:rsidR="007B3812" w:rsidRPr="007B3812" w:rsidRDefault="005D7E62" w:rsidP="007B3812">
      <w:pPr>
        <w:rPr>
          <w:rFonts w:ascii="Arial" w:hAnsi="Arial" w:cs="Arial"/>
        </w:rPr>
      </w:pPr>
      <w:r w:rsidRPr="007B3812">
        <w:rPr>
          <w:rFonts w:ascii="Arial" w:hAnsi="Arial" w:cs="Arial"/>
        </w:rPr>
        <w:t xml:space="preserve">In </w:t>
      </w:r>
      <w:r w:rsidR="00BE4A98">
        <w:rPr>
          <w:rFonts w:ascii="Arial" w:hAnsi="Arial" w:cs="Arial"/>
        </w:rPr>
        <w:t>LTE V2X</w:t>
      </w:r>
      <w:r w:rsidRPr="007B3812">
        <w:rPr>
          <w:rFonts w:ascii="Arial" w:hAnsi="Arial" w:cs="Arial"/>
        </w:rPr>
        <w:t>, PDCP duplication is one important function to increase</w:t>
      </w:r>
      <w:r w:rsidR="00CA37AF" w:rsidRPr="007B3812">
        <w:rPr>
          <w:rFonts w:ascii="Arial" w:hAnsi="Arial" w:cs="Arial"/>
        </w:rPr>
        <w:t xml:space="preserve"> transmission reliability for services requiring high transmission reliability. </w:t>
      </w:r>
      <w:r w:rsidR="0027471B" w:rsidRPr="007B3812">
        <w:rPr>
          <w:rFonts w:ascii="Arial" w:hAnsi="Arial" w:cs="Arial"/>
        </w:rPr>
        <w:t>For SL V2X services, it may be beneficial to support PDCP duplication in CA operation.</w:t>
      </w:r>
    </w:p>
    <w:p w14:paraId="557D8B7E" w14:textId="3E7C36A5" w:rsidR="00E030AC" w:rsidRPr="007B3812" w:rsidRDefault="00E030AC" w:rsidP="007B3812">
      <w:pPr>
        <w:rPr>
          <w:rFonts w:ascii="Arial" w:hAnsi="Arial" w:cs="Arial"/>
          <w:i/>
          <w:iCs/>
          <w:shd w:val="clear" w:color="auto" w:fill="FFFFFF"/>
        </w:rPr>
      </w:pPr>
      <w:r w:rsidRPr="007B3812">
        <w:rPr>
          <w:rFonts w:ascii="Arial" w:hAnsi="Arial" w:cs="Arial"/>
          <w:iCs/>
        </w:rPr>
        <w:lastRenderedPageBreak/>
        <w:t xml:space="preserve">For carrier aggregation in </w:t>
      </w:r>
      <w:proofErr w:type="spellStart"/>
      <w:r w:rsidRPr="007B3812">
        <w:rPr>
          <w:rFonts w:ascii="Arial" w:hAnsi="Arial" w:cs="Arial"/>
          <w:iCs/>
        </w:rPr>
        <w:t>Uu</w:t>
      </w:r>
      <w:proofErr w:type="spellEnd"/>
      <w:r w:rsidRPr="007B3812">
        <w:rPr>
          <w:rFonts w:ascii="Arial" w:hAnsi="Arial" w:cs="Arial"/>
          <w:iCs/>
        </w:rPr>
        <w:t xml:space="preserve">, PDCP packet duplication has been supported </w:t>
      </w:r>
      <w:proofErr w:type="gramStart"/>
      <w:r w:rsidRPr="007B3812">
        <w:rPr>
          <w:rFonts w:ascii="Arial" w:hAnsi="Arial" w:cs="Arial"/>
          <w:iCs/>
        </w:rPr>
        <w:t>in order to</w:t>
      </w:r>
      <w:proofErr w:type="gramEnd"/>
      <w:r w:rsidRPr="007B3812">
        <w:rPr>
          <w:rFonts w:ascii="Arial" w:hAnsi="Arial" w:cs="Arial"/>
          <w:iCs/>
        </w:rPr>
        <w:t xml:space="preserve"> improve transmission reliability of a service. </w:t>
      </w:r>
      <w:r w:rsidRPr="007B3812">
        <w:rPr>
          <w:rFonts w:ascii="Arial" w:hAnsi="Arial" w:cs="Arial"/>
          <w:iCs/>
          <w:shd w:val="clear" w:color="auto" w:fill="FFFFFF"/>
        </w:rPr>
        <w:t xml:space="preserve">For the similar reason, it is necessary to also introduce packet duplication for SL UE in CA. Several design issues are expected to be addressed </w:t>
      </w:r>
      <w:proofErr w:type="gramStart"/>
      <w:r w:rsidRPr="007B3812">
        <w:rPr>
          <w:rFonts w:ascii="Arial" w:hAnsi="Arial" w:cs="Arial"/>
          <w:iCs/>
          <w:shd w:val="clear" w:color="auto" w:fill="FFFFFF"/>
        </w:rPr>
        <w:t>in order to</w:t>
      </w:r>
      <w:proofErr w:type="gramEnd"/>
      <w:r w:rsidRPr="007B3812">
        <w:rPr>
          <w:rFonts w:ascii="Arial" w:hAnsi="Arial" w:cs="Arial"/>
          <w:iCs/>
          <w:shd w:val="clear" w:color="auto" w:fill="FFFFFF"/>
        </w:rPr>
        <w:t xml:space="preserve"> support PDCP duplication for SL CA.</w:t>
      </w:r>
    </w:p>
    <w:p w14:paraId="4C5D3691" w14:textId="77777777" w:rsidR="00E030AC" w:rsidRPr="007B3812" w:rsidRDefault="00E030AC" w:rsidP="00E030AC">
      <w:pPr>
        <w:pStyle w:val="IvDInstructiontext"/>
        <w:rPr>
          <w:rFonts w:cs="Arial"/>
          <w:i w:val="0"/>
          <w:iCs/>
          <w:color w:val="auto"/>
          <w:sz w:val="20"/>
          <w:szCs w:val="20"/>
          <w:shd w:val="clear" w:color="auto" w:fill="FFFFFF"/>
        </w:rPr>
      </w:pPr>
      <w:r w:rsidRPr="007B3812">
        <w:rPr>
          <w:rFonts w:cs="Arial"/>
          <w:i w:val="0"/>
          <w:iCs/>
          <w:color w:val="auto"/>
          <w:sz w:val="20"/>
          <w:szCs w:val="20"/>
          <w:shd w:val="clear" w:color="auto" w:fill="FFFFFF"/>
        </w:rPr>
        <w:t>Issue 1: for a UE pair configured with SL CA, for a service, how to select two or more than two SL carriers among all configured SL carriers for PDCP duplication purpose?</w:t>
      </w:r>
    </w:p>
    <w:p w14:paraId="2F0331B1" w14:textId="77777777" w:rsidR="00E030AC" w:rsidRPr="007B3812" w:rsidRDefault="00E030AC" w:rsidP="00E030AC">
      <w:pPr>
        <w:pStyle w:val="IvDInstructiontext"/>
        <w:rPr>
          <w:rFonts w:cs="Arial"/>
          <w:i w:val="0"/>
          <w:iCs/>
          <w:color w:val="auto"/>
          <w:sz w:val="20"/>
          <w:szCs w:val="20"/>
          <w:shd w:val="clear" w:color="auto" w:fill="FFFFFF"/>
        </w:rPr>
      </w:pPr>
      <w:r w:rsidRPr="007B3812">
        <w:rPr>
          <w:rFonts w:cs="Arial"/>
          <w:i w:val="0"/>
          <w:iCs/>
          <w:color w:val="auto"/>
          <w:sz w:val="20"/>
          <w:szCs w:val="20"/>
          <w:shd w:val="clear" w:color="auto" w:fill="FFFFFF"/>
        </w:rPr>
        <w:t>Issue 2: how to activate or deactivate PDCP duplication?</w:t>
      </w:r>
    </w:p>
    <w:p w14:paraId="6AD7023B" w14:textId="77777777" w:rsidR="00E030AC" w:rsidRDefault="00E030AC" w:rsidP="00AC5681">
      <w:pPr>
        <w:rPr>
          <w:rFonts w:ascii="Arial" w:hAnsi="Arial" w:cs="Arial"/>
        </w:rPr>
      </w:pPr>
    </w:p>
    <w:p w14:paraId="68CEAA4E" w14:textId="7E93423D" w:rsidR="008F5B42" w:rsidRDefault="002066E0" w:rsidP="008F5B42">
      <w:pPr>
        <w:pStyle w:val="Proposal"/>
        <w:rPr>
          <w:rFonts w:cs="Arial"/>
        </w:rPr>
      </w:pPr>
      <w:bookmarkStart w:id="14" w:name="_Toc131702457"/>
      <w:r>
        <w:rPr>
          <w:rFonts w:cs="Arial"/>
        </w:rPr>
        <w:t xml:space="preserve">Study </w:t>
      </w:r>
      <w:r w:rsidR="00D837C4">
        <w:rPr>
          <w:rFonts w:cs="Arial"/>
        </w:rPr>
        <w:t>how to support</w:t>
      </w:r>
      <w:r>
        <w:rPr>
          <w:rFonts w:cs="Arial"/>
        </w:rPr>
        <w:t xml:space="preserve"> PDCP duplication in case of CA operation</w:t>
      </w:r>
      <w:r w:rsidR="008F5B42">
        <w:rPr>
          <w:rFonts w:cs="Arial"/>
        </w:rPr>
        <w:t>.</w:t>
      </w:r>
      <w:bookmarkEnd w:id="14"/>
    </w:p>
    <w:p w14:paraId="37A04396" w14:textId="77777777" w:rsidR="00CC2AF7" w:rsidRDefault="00CC2AF7" w:rsidP="00CC2AF7">
      <w:pPr>
        <w:pStyle w:val="Proposal"/>
        <w:numPr>
          <w:ilvl w:val="0"/>
          <w:numId w:val="0"/>
        </w:numPr>
        <w:ind w:left="1701" w:hanging="1701"/>
        <w:rPr>
          <w:rFonts w:cs="Arial"/>
        </w:rPr>
      </w:pPr>
    </w:p>
    <w:p w14:paraId="514AA366" w14:textId="3ADB63DA" w:rsidR="00CC2AF7" w:rsidRDefault="00CC2AF7" w:rsidP="00CC2AF7">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6</w:t>
      </w:r>
      <w:r>
        <w:rPr>
          <w:rFonts w:eastAsia="Times New Roman"/>
        </w:rPr>
        <w:t xml:space="preserve"> </w:t>
      </w:r>
      <w:r w:rsidR="000332D9">
        <w:rPr>
          <w:rFonts w:ascii="Times" w:hAnsi="Times" w:cs="Times"/>
          <w:lang w:eastAsia="ko-KR"/>
        </w:rPr>
        <w:t>S</w:t>
      </w:r>
      <w:r w:rsidR="000332D9" w:rsidRPr="00136DCA">
        <w:rPr>
          <w:rFonts w:ascii="Times" w:hAnsi="Times" w:cs="Times"/>
          <w:lang w:eastAsia="ko-KR"/>
        </w:rPr>
        <w:t>ynchronization of aggregated carriers</w:t>
      </w:r>
    </w:p>
    <w:p w14:paraId="318763FB" w14:textId="77777777" w:rsidR="00CC2AF7" w:rsidRDefault="00CC2AF7" w:rsidP="00CC2AF7">
      <w:pPr>
        <w:pStyle w:val="Proposal"/>
        <w:numPr>
          <w:ilvl w:val="0"/>
          <w:numId w:val="0"/>
        </w:numPr>
        <w:ind w:left="1701" w:hanging="1701"/>
        <w:rPr>
          <w:rFonts w:cs="Arial"/>
        </w:rPr>
      </w:pPr>
    </w:p>
    <w:p w14:paraId="0371391E" w14:textId="77777777" w:rsidR="00E76BC4" w:rsidRDefault="00E76BC4" w:rsidP="00E76BC4">
      <w:pPr>
        <w:pStyle w:val="BodyText"/>
      </w:pPr>
      <w:r>
        <w:t xml:space="preserve">A UE capable of V2X </w:t>
      </w:r>
      <w:proofErr w:type="spellStart"/>
      <w:r>
        <w:t>sidelink</w:t>
      </w:r>
      <w:proofErr w:type="spellEnd"/>
      <w:r>
        <w:t xml:space="preserve"> communication and SLSS (</w:t>
      </w:r>
      <w:proofErr w:type="spellStart"/>
      <w:r>
        <w:t>s</w:t>
      </w:r>
      <w:r w:rsidRPr="00B36590">
        <w:t>idelink</w:t>
      </w:r>
      <w:proofErr w:type="spellEnd"/>
      <w:r w:rsidRPr="00B36590">
        <w:t xml:space="preserve"> </w:t>
      </w:r>
      <w:r>
        <w:t>s</w:t>
      </w:r>
      <w:r w:rsidRPr="00B36590">
        <w:t xml:space="preserve">ynchronization </w:t>
      </w:r>
      <w:r>
        <w:t>s</w:t>
      </w:r>
      <w:r w:rsidRPr="00B36590">
        <w:t>ignal</w:t>
      </w:r>
      <w:r>
        <w:t xml:space="preserve">)/PSBCH transmission shall </w:t>
      </w:r>
      <w:r w:rsidRPr="00DE067B">
        <w:t xml:space="preserve">transmit </w:t>
      </w:r>
      <w:proofErr w:type="spellStart"/>
      <w:r>
        <w:rPr>
          <w:rStyle w:val="IvDbodytextChar"/>
          <w:iCs/>
        </w:rPr>
        <w:t>sidelink</w:t>
      </w:r>
      <w:proofErr w:type="spellEnd"/>
      <w:r>
        <w:rPr>
          <w:rStyle w:val="IvDbodytextChar"/>
          <w:iCs/>
        </w:rPr>
        <w:t xml:space="preserve"> </w:t>
      </w:r>
      <w:r w:rsidRPr="003C6F96">
        <w:rPr>
          <w:rStyle w:val="IvDbodytextChar"/>
          <w:iCs/>
        </w:rPr>
        <w:t>synchroni</w:t>
      </w:r>
      <w:r>
        <w:rPr>
          <w:rStyle w:val="IvDbodytextChar"/>
          <w:iCs/>
        </w:rPr>
        <w:t>z</w:t>
      </w:r>
      <w:r w:rsidRPr="003C6F96">
        <w:rPr>
          <w:rStyle w:val="IvDbodytextChar"/>
          <w:iCs/>
        </w:rPr>
        <w:t xml:space="preserve">ation </w:t>
      </w:r>
      <w:r>
        <w:rPr>
          <w:rStyle w:val="IvDbodytextChar"/>
          <w:iCs/>
        </w:rPr>
        <w:t>information (</w:t>
      </w:r>
      <w:proofErr w:type="gramStart"/>
      <w:r>
        <w:rPr>
          <w:rStyle w:val="IvDbodytextChar"/>
          <w:iCs/>
        </w:rPr>
        <w:t>i.e.</w:t>
      </w:r>
      <w:proofErr w:type="gramEnd"/>
      <w:r>
        <w:rPr>
          <w:rStyle w:val="IvDbodytextChar"/>
          <w:iCs/>
        </w:rPr>
        <w:t xml:space="preserve"> </w:t>
      </w:r>
      <w:r>
        <w:t xml:space="preserve">SLSS and </w:t>
      </w:r>
      <w:proofErr w:type="spellStart"/>
      <w:r>
        <w:t>sidelink</w:t>
      </w:r>
      <w:proofErr w:type="spellEnd"/>
      <w:r>
        <w:t xml:space="preserve"> MIB) </w:t>
      </w:r>
      <w:r w:rsidRPr="00DE067B">
        <w:t xml:space="preserve">on the frequency used for V2X </w:t>
      </w:r>
      <w:proofErr w:type="spellStart"/>
      <w:r w:rsidRPr="00DE067B">
        <w:t>sidelink</w:t>
      </w:r>
      <w:proofErr w:type="spellEnd"/>
      <w:r w:rsidRPr="00DE067B">
        <w:t xml:space="preserve"> communication </w:t>
      </w:r>
      <w:r>
        <w:t xml:space="preserve">when the following conditions are met: </w:t>
      </w:r>
    </w:p>
    <w:p w14:paraId="29A8EF65"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 xml:space="preserve">Condition1:   </w:t>
      </w:r>
    </w:p>
    <w:p w14:paraId="50F4B1B5"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L</w:t>
      </w:r>
      <w:r w:rsidRPr="0056412E">
        <w:t>ist of candidate synchronisation carrier frequencies</w:t>
      </w:r>
      <w:r>
        <w:t xml:space="preserve"> (</w:t>
      </w:r>
      <w:proofErr w:type="spellStart"/>
      <w:r w:rsidRPr="0056412E">
        <w:rPr>
          <w:i/>
          <w:iCs/>
        </w:rPr>
        <w:t>syncFreqList</w:t>
      </w:r>
      <w:proofErr w:type="spellEnd"/>
      <w:r>
        <w:t>) are not (pre)configured</w:t>
      </w:r>
    </w:p>
    <w:p w14:paraId="5652598C" w14:textId="77777777" w:rsidR="00E76BC4" w:rsidRDefault="00E76BC4" w:rsidP="00E76BC4">
      <w:pPr>
        <w:pStyle w:val="BodyText"/>
        <w:ind w:left="1080"/>
      </w:pPr>
      <w:r>
        <w:t xml:space="preserve">Or </w:t>
      </w:r>
    </w:p>
    <w:p w14:paraId="3042462C"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The list (</w:t>
      </w:r>
      <w:proofErr w:type="spellStart"/>
      <w:r w:rsidRPr="00285826">
        <w:rPr>
          <w:i/>
          <w:iCs/>
        </w:rPr>
        <w:t>syncFreqList</w:t>
      </w:r>
      <w:proofErr w:type="spellEnd"/>
      <w:r>
        <w:t xml:space="preserve">) is (pre)configured, but it does not include any frequency selected by the UE for its </w:t>
      </w:r>
      <w:proofErr w:type="spellStart"/>
      <w:r>
        <w:t>sidelink</w:t>
      </w:r>
      <w:proofErr w:type="spellEnd"/>
      <w:r>
        <w:t xml:space="preserve"> transmission, or the concerned frequency is selected as the synchronisation carrier frequency</w:t>
      </w:r>
    </w:p>
    <w:p w14:paraId="798AD88D" w14:textId="77777777" w:rsidR="00E76BC4" w:rsidRDefault="00E76BC4" w:rsidP="00E76BC4">
      <w:pPr>
        <w:pStyle w:val="BodyText"/>
        <w:ind w:left="1080"/>
      </w:pPr>
      <w:r>
        <w:t xml:space="preserve">Or  </w:t>
      </w:r>
    </w:p>
    <w:p w14:paraId="5EA29FDE"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The list (</w:t>
      </w:r>
      <w:proofErr w:type="spellStart"/>
      <w:r w:rsidRPr="00285826">
        <w:rPr>
          <w:i/>
          <w:iCs/>
        </w:rPr>
        <w:t>syncFreqList</w:t>
      </w:r>
      <w:proofErr w:type="spellEnd"/>
      <w:r>
        <w:t>) is (pre)configured and includes the concerned frequency, and the UE has selected a frequency other than the concerned frequency as the synchronisation carrier frequency, and the UE is able to transmit SLSS/PSBCH on the concerned frequency</w:t>
      </w:r>
    </w:p>
    <w:p w14:paraId="1FDBF13A"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Condition2:</w:t>
      </w:r>
    </w:p>
    <w:p w14:paraId="53C1EEEC"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 xml:space="preserve">The UE is in RRC </w:t>
      </w:r>
      <w:proofErr w:type="gramStart"/>
      <w:r>
        <w:t>connected, and</w:t>
      </w:r>
      <w:proofErr w:type="gramEnd"/>
      <w:r>
        <w:t xml:space="preserve"> c</w:t>
      </w:r>
      <w:r w:rsidRPr="00CF0F3B">
        <w:t>onfigured by the NW that synchronization information shall be transmitte</w:t>
      </w:r>
      <w:r>
        <w:t xml:space="preserve">d. </w:t>
      </w:r>
    </w:p>
    <w:p w14:paraId="51F7BE0F" w14:textId="77777777" w:rsidR="00E76BC4" w:rsidRDefault="00E76BC4" w:rsidP="00E76BC4">
      <w:pPr>
        <w:pStyle w:val="BodyText"/>
        <w:ind w:left="1080"/>
      </w:pPr>
      <w:r>
        <w:t>Or</w:t>
      </w:r>
    </w:p>
    <w:p w14:paraId="284315A0"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 xml:space="preserve">The UE is in coverage, and the measured </w:t>
      </w:r>
      <w:proofErr w:type="spellStart"/>
      <w:r>
        <w:t>Uu</w:t>
      </w:r>
      <w:proofErr w:type="spellEnd"/>
      <w:r>
        <w:t xml:space="preserve"> RSRP is lower than a configured threshold. </w:t>
      </w:r>
    </w:p>
    <w:p w14:paraId="30A15C3D" w14:textId="77777777" w:rsidR="00E76BC4" w:rsidRDefault="00E76BC4" w:rsidP="00E76BC4">
      <w:pPr>
        <w:pStyle w:val="BodyText"/>
        <w:ind w:left="1080"/>
      </w:pPr>
      <w:r>
        <w:t xml:space="preserve">Or </w:t>
      </w:r>
    </w:p>
    <w:p w14:paraId="395C6415"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 xml:space="preserve">The UE is out of </w:t>
      </w:r>
      <w:proofErr w:type="gramStart"/>
      <w:r>
        <w:t>coverage, and</w:t>
      </w:r>
      <w:proofErr w:type="gramEnd"/>
      <w:r>
        <w:t xml:space="preserve"> </w:t>
      </w:r>
      <w:r w:rsidRPr="00583FA0">
        <w:rPr>
          <w:lang w:eastAsia="zh-CN"/>
        </w:rPr>
        <w:t>selects GNSS as the synchronization reference source</w:t>
      </w:r>
      <w:r>
        <w:rPr>
          <w:lang w:eastAsia="zh-CN"/>
        </w:rPr>
        <w:t xml:space="preserve">. </w:t>
      </w:r>
    </w:p>
    <w:p w14:paraId="28783DE4" w14:textId="77777777" w:rsidR="00E76BC4" w:rsidRDefault="00E76BC4" w:rsidP="00E76BC4">
      <w:pPr>
        <w:pStyle w:val="BodyText"/>
        <w:ind w:left="1080"/>
      </w:pPr>
      <w:r>
        <w:rPr>
          <w:lang w:eastAsia="zh-CN"/>
        </w:rPr>
        <w:t xml:space="preserve">Or </w:t>
      </w:r>
    </w:p>
    <w:p w14:paraId="27EB1983"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 xml:space="preserve">The UE is out of coverage and </w:t>
      </w:r>
      <w:r w:rsidRPr="00583FA0">
        <w:rPr>
          <w:lang w:eastAsia="zh-CN"/>
        </w:rPr>
        <w:t xml:space="preserve">not directly synchronized to </w:t>
      </w:r>
      <w:proofErr w:type="gramStart"/>
      <w:r w:rsidRPr="00583FA0">
        <w:rPr>
          <w:lang w:eastAsia="zh-CN"/>
        </w:rPr>
        <w:t>GNSS</w:t>
      </w:r>
      <w:r>
        <w:t>, and</w:t>
      </w:r>
      <w:proofErr w:type="gramEnd"/>
      <w:r>
        <w:t xml:space="preserve"> has </w:t>
      </w:r>
      <w:r w:rsidRPr="00583FA0">
        <w:t xml:space="preserve">no selected </w:t>
      </w:r>
      <w:r w:rsidRPr="00583FA0">
        <w:rPr>
          <w:lang w:eastAsia="zh-CN"/>
        </w:rPr>
        <w:t>synchronization reference</w:t>
      </w:r>
      <w:r>
        <w:rPr>
          <w:lang w:eastAsia="zh-CN"/>
        </w:rPr>
        <w:t xml:space="preserve"> (</w:t>
      </w:r>
      <w:proofErr w:type="spellStart"/>
      <w:r w:rsidRPr="00B84AEE">
        <w:t>SyncRef</w:t>
      </w:r>
      <w:proofErr w:type="spellEnd"/>
      <w:r>
        <w:t>)</w:t>
      </w:r>
      <w:r w:rsidRPr="00583FA0">
        <w:rPr>
          <w:lang w:eastAsia="zh-CN"/>
        </w:rPr>
        <w:t xml:space="preserve"> </w:t>
      </w:r>
      <w:r w:rsidRPr="00583FA0">
        <w:t>UE</w:t>
      </w:r>
      <w:r>
        <w:t xml:space="preserve"> or the measured </w:t>
      </w:r>
      <w:r w:rsidRPr="00B84AEE">
        <w:t>S</w:t>
      </w:r>
      <w:r>
        <w:t>L</w:t>
      </w:r>
      <w:r w:rsidRPr="00B84AEE">
        <w:t xml:space="preserve">-RSRP </w:t>
      </w:r>
      <w:r>
        <w:t xml:space="preserve">to </w:t>
      </w:r>
      <w:r w:rsidRPr="00B84AEE">
        <w:t xml:space="preserve">the selected </w:t>
      </w:r>
      <w:proofErr w:type="spellStart"/>
      <w:r w:rsidRPr="00B84AEE">
        <w:t>SyncRef</w:t>
      </w:r>
      <w:proofErr w:type="spellEnd"/>
      <w:r w:rsidRPr="00B84AEE">
        <w:t xml:space="preserve"> UE is below </w:t>
      </w:r>
      <w:r>
        <w:t xml:space="preserve">a preconfigured threshold. </w:t>
      </w:r>
    </w:p>
    <w:p w14:paraId="4056F0BB" w14:textId="77777777" w:rsidR="00A54D9D" w:rsidRPr="00A54D9D" w:rsidRDefault="00A54D9D" w:rsidP="00A54D9D">
      <w:pPr>
        <w:rPr>
          <w:rFonts w:ascii="Arial" w:hAnsi="Arial" w:cs="Arial"/>
        </w:rPr>
      </w:pPr>
      <w:r w:rsidRPr="00A54D9D">
        <w:rPr>
          <w:rFonts w:ascii="Arial" w:hAnsi="Arial" w:cs="Arial"/>
        </w:rPr>
        <w:t xml:space="preserve">In the case of limited transmission capabilities on multiple carrier frequencies, when the UE is configured with </w:t>
      </w:r>
      <w:proofErr w:type="spellStart"/>
      <w:r w:rsidRPr="00A54D9D">
        <w:rPr>
          <w:rFonts w:ascii="Arial" w:hAnsi="Arial" w:cs="Arial"/>
        </w:rPr>
        <w:t>syncFreqList</w:t>
      </w:r>
      <w:proofErr w:type="spellEnd"/>
      <w:r w:rsidRPr="00A54D9D">
        <w:rPr>
          <w:rFonts w:ascii="Arial" w:hAnsi="Arial" w:cs="Arial"/>
        </w:rPr>
        <w:t xml:space="preserve">, whether to transmit SLSS/PSBCH on a frequency selected for V2X </w:t>
      </w:r>
      <w:proofErr w:type="spellStart"/>
      <w:r w:rsidRPr="00A54D9D">
        <w:rPr>
          <w:rFonts w:ascii="Arial" w:hAnsi="Arial" w:cs="Arial"/>
        </w:rPr>
        <w:t>sidelink</w:t>
      </w:r>
      <w:proofErr w:type="spellEnd"/>
      <w:r w:rsidRPr="00A54D9D">
        <w:rPr>
          <w:rFonts w:ascii="Arial" w:hAnsi="Arial" w:cs="Arial"/>
        </w:rPr>
        <w:t xml:space="preserve"> transmission which is other than the synchronisation carrier frequency, is up to UE implementation. </w:t>
      </w:r>
    </w:p>
    <w:p w14:paraId="378F5A46" w14:textId="2E7000B4" w:rsidR="00FC160B" w:rsidRDefault="00FC160B" w:rsidP="00FC160B">
      <w:pPr>
        <w:pStyle w:val="IvDInstructiontext"/>
        <w:rPr>
          <w:rStyle w:val="IvDbodytextChar"/>
          <w:i w:val="0"/>
          <w:color w:val="auto"/>
          <w:sz w:val="20"/>
          <w:szCs w:val="20"/>
        </w:rPr>
      </w:pPr>
      <w:r>
        <w:rPr>
          <w:rStyle w:val="IvDbodytextChar"/>
          <w:i w:val="0"/>
          <w:color w:val="auto"/>
          <w:sz w:val="20"/>
          <w:szCs w:val="20"/>
        </w:rPr>
        <w:t xml:space="preserve">There are several issues the LTE mechanism </w:t>
      </w:r>
      <w:proofErr w:type="gramStart"/>
      <w:r>
        <w:rPr>
          <w:rStyle w:val="IvDbodytextChar"/>
          <w:i w:val="0"/>
          <w:color w:val="auto"/>
          <w:sz w:val="20"/>
          <w:szCs w:val="20"/>
        </w:rPr>
        <w:t>in order to</w:t>
      </w:r>
      <w:proofErr w:type="gramEnd"/>
      <w:r>
        <w:rPr>
          <w:rStyle w:val="IvDbodytextChar"/>
          <w:i w:val="0"/>
          <w:color w:val="auto"/>
          <w:sz w:val="20"/>
          <w:szCs w:val="20"/>
        </w:rPr>
        <w:t xml:space="preserve"> directly reuse for SL CA in NR: </w:t>
      </w:r>
    </w:p>
    <w:p w14:paraId="1187109D" w14:textId="77777777" w:rsidR="00FC160B" w:rsidRPr="00614B3B" w:rsidRDefault="00FC160B" w:rsidP="00FC160B">
      <w:pPr>
        <w:pStyle w:val="IvDInstructiontext"/>
        <w:numPr>
          <w:ilvl w:val="0"/>
          <w:numId w:val="37"/>
        </w:numPr>
        <w:rPr>
          <w:rStyle w:val="IvDbodytextChar"/>
          <w:i w:val="0"/>
          <w:color w:val="auto"/>
          <w:sz w:val="20"/>
          <w:szCs w:val="20"/>
        </w:rPr>
      </w:pPr>
      <w:r>
        <w:rPr>
          <w:rStyle w:val="IvDbodytextChar"/>
          <w:i w:val="0"/>
          <w:color w:val="auto"/>
          <w:sz w:val="20"/>
          <w:szCs w:val="20"/>
        </w:rPr>
        <w:lastRenderedPageBreak/>
        <w:t xml:space="preserve">It could happen that the UE transmits to multiple destinations over SL, while different SL carriers are configured/selected for transmission towards different destinations, and </w:t>
      </w:r>
      <w:proofErr w:type="spellStart"/>
      <w:r w:rsidRPr="001C1701">
        <w:rPr>
          <w:rStyle w:val="IvDbodytextChar"/>
          <w:iCs/>
          <w:color w:val="auto"/>
          <w:sz w:val="20"/>
          <w:szCs w:val="20"/>
        </w:rPr>
        <w:t>syncFreqList</w:t>
      </w:r>
      <w:proofErr w:type="spellEnd"/>
      <w:r>
        <w:rPr>
          <w:rStyle w:val="IvDbodytextChar"/>
          <w:i w:val="0"/>
          <w:color w:val="auto"/>
          <w:sz w:val="20"/>
          <w:szCs w:val="20"/>
        </w:rPr>
        <w:t xml:space="preserve"> only includes carriers configured/selected for transmission towards some of the destinations. In this case </w:t>
      </w:r>
      <w:proofErr w:type="spellStart"/>
      <w:r>
        <w:rPr>
          <w:rStyle w:val="IvDbodytextChar"/>
          <w:i w:val="0"/>
          <w:color w:val="auto"/>
          <w:sz w:val="20"/>
          <w:szCs w:val="20"/>
        </w:rPr>
        <w:t>s</w:t>
      </w:r>
      <w:r w:rsidRPr="009B7CE8">
        <w:rPr>
          <w:rStyle w:val="IvDbodytextChar"/>
          <w:i w:val="0"/>
          <w:color w:val="auto"/>
          <w:sz w:val="20"/>
          <w:szCs w:val="20"/>
        </w:rPr>
        <w:t>idelink</w:t>
      </w:r>
      <w:proofErr w:type="spellEnd"/>
      <w:r w:rsidRPr="009B7CE8">
        <w:rPr>
          <w:rStyle w:val="IvDbodytextChar"/>
          <w:i w:val="0"/>
          <w:color w:val="auto"/>
          <w:sz w:val="20"/>
          <w:szCs w:val="20"/>
        </w:rPr>
        <w:t xml:space="preserve"> synchronization information</w:t>
      </w:r>
      <w:r>
        <w:rPr>
          <w:rStyle w:val="IvDbodytextChar"/>
          <w:i w:val="0"/>
          <w:color w:val="auto"/>
          <w:sz w:val="20"/>
          <w:szCs w:val="20"/>
        </w:rPr>
        <w:t xml:space="preserve"> will not be transmitted in the configured/selected carriers for transmission towards the </w:t>
      </w:r>
      <w:proofErr w:type="gramStart"/>
      <w:r>
        <w:rPr>
          <w:rStyle w:val="IvDbodytextChar"/>
          <w:i w:val="0"/>
          <w:color w:val="auto"/>
          <w:sz w:val="20"/>
          <w:szCs w:val="20"/>
        </w:rPr>
        <w:t>other  destinations</w:t>
      </w:r>
      <w:proofErr w:type="gramEnd"/>
      <w:r>
        <w:rPr>
          <w:rStyle w:val="IvDbodytextChar"/>
          <w:i w:val="0"/>
          <w:color w:val="auto"/>
          <w:sz w:val="20"/>
          <w:szCs w:val="20"/>
        </w:rPr>
        <w:t xml:space="preserve"> which are not overlapped with carriers included in </w:t>
      </w:r>
      <w:proofErr w:type="spellStart"/>
      <w:r w:rsidRPr="001C1701">
        <w:rPr>
          <w:rStyle w:val="IvDbodytextChar"/>
          <w:iCs/>
          <w:color w:val="auto"/>
          <w:sz w:val="20"/>
          <w:szCs w:val="20"/>
        </w:rPr>
        <w:t>syncFreqList</w:t>
      </w:r>
      <w:proofErr w:type="spellEnd"/>
      <w:r>
        <w:rPr>
          <w:rStyle w:val="IvDbodytextChar"/>
          <w:i w:val="0"/>
          <w:color w:val="auto"/>
          <w:sz w:val="20"/>
          <w:szCs w:val="20"/>
        </w:rPr>
        <w:t xml:space="preserve">, and the Rx UEs only associated to the other destinations may not be able to receive the transmissions due to no </w:t>
      </w:r>
      <w:proofErr w:type="spellStart"/>
      <w:r>
        <w:rPr>
          <w:rStyle w:val="IvDbodytextChar"/>
          <w:i w:val="0"/>
          <w:color w:val="auto"/>
          <w:sz w:val="20"/>
          <w:szCs w:val="20"/>
        </w:rPr>
        <w:t>s</w:t>
      </w:r>
      <w:r w:rsidRPr="009B7CE8">
        <w:rPr>
          <w:rStyle w:val="IvDbodytextChar"/>
          <w:i w:val="0"/>
          <w:color w:val="auto"/>
          <w:sz w:val="20"/>
          <w:szCs w:val="20"/>
        </w:rPr>
        <w:t>idelink</w:t>
      </w:r>
      <w:proofErr w:type="spellEnd"/>
      <w:r w:rsidRPr="009B7CE8">
        <w:rPr>
          <w:rStyle w:val="IvDbodytextChar"/>
          <w:i w:val="0"/>
          <w:color w:val="auto"/>
          <w:sz w:val="20"/>
          <w:szCs w:val="20"/>
        </w:rPr>
        <w:t xml:space="preserve"> synchronization information</w:t>
      </w:r>
      <w:r>
        <w:rPr>
          <w:rStyle w:val="IvDbodytextChar"/>
          <w:i w:val="0"/>
          <w:color w:val="auto"/>
          <w:sz w:val="20"/>
          <w:szCs w:val="20"/>
        </w:rPr>
        <w:t xml:space="preserve"> from the Tx UE. </w:t>
      </w:r>
    </w:p>
    <w:p w14:paraId="5C16E375" w14:textId="77777777" w:rsidR="00212189" w:rsidRDefault="00FC160B" w:rsidP="00212189">
      <w:pPr>
        <w:pStyle w:val="IvDInstructiontext"/>
        <w:numPr>
          <w:ilvl w:val="0"/>
          <w:numId w:val="37"/>
        </w:numPr>
        <w:rPr>
          <w:rStyle w:val="IvDbodytextChar"/>
          <w:i w:val="0"/>
          <w:color w:val="auto"/>
          <w:sz w:val="20"/>
          <w:szCs w:val="20"/>
        </w:rPr>
      </w:pPr>
      <w:r>
        <w:rPr>
          <w:rStyle w:val="IvDbodytextChar"/>
          <w:i w:val="0"/>
          <w:color w:val="auto"/>
          <w:sz w:val="20"/>
          <w:szCs w:val="20"/>
        </w:rPr>
        <w:t xml:space="preserve">When </w:t>
      </w:r>
      <w:proofErr w:type="spellStart"/>
      <w:r w:rsidRPr="00212189">
        <w:rPr>
          <w:rStyle w:val="IvDbodytextChar"/>
          <w:iCs/>
          <w:color w:val="auto"/>
          <w:sz w:val="20"/>
          <w:szCs w:val="20"/>
        </w:rPr>
        <w:t>syncFreqList</w:t>
      </w:r>
      <w:proofErr w:type="spellEnd"/>
      <w:r>
        <w:rPr>
          <w:rStyle w:val="IvDbodytextChar"/>
          <w:i w:val="0"/>
          <w:color w:val="auto"/>
          <w:sz w:val="20"/>
          <w:szCs w:val="20"/>
        </w:rPr>
        <w:t xml:space="preserve"> is not (pre)configured or it</w:t>
      </w:r>
      <w:r w:rsidRPr="003F0CB8">
        <w:rPr>
          <w:rStyle w:val="IvDbodytextChar"/>
          <w:i w:val="0"/>
          <w:color w:val="auto"/>
          <w:sz w:val="20"/>
          <w:szCs w:val="20"/>
        </w:rPr>
        <w:t xml:space="preserve"> is (pre)configured but does not include any frequency selected by the UE for its </w:t>
      </w:r>
      <w:proofErr w:type="spellStart"/>
      <w:r w:rsidRPr="003F0CB8">
        <w:rPr>
          <w:rStyle w:val="IvDbodytextChar"/>
          <w:i w:val="0"/>
          <w:color w:val="auto"/>
          <w:sz w:val="20"/>
          <w:szCs w:val="20"/>
        </w:rPr>
        <w:t>sidelink</w:t>
      </w:r>
      <w:proofErr w:type="spellEnd"/>
      <w:r w:rsidRPr="003F0CB8">
        <w:rPr>
          <w:rStyle w:val="IvDbodytextChar"/>
          <w:i w:val="0"/>
          <w:color w:val="auto"/>
          <w:sz w:val="20"/>
          <w:szCs w:val="20"/>
        </w:rPr>
        <w:t xml:space="preserve"> transmission</w:t>
      </w:r>
      <w:r>
        <w:rPr>
          <w:rStyle w:val="IvDbodytextChar"/>
          <w:i w:val="0"/>
          <w:color w:val="auto"/>
          <w:sz w:val="20"/>
          <w:szCs w:val="20"/>
        </w:rPr>
        <w:t>,</w:t>
      </w:r>
      <w:r w:rsidRPr="003F0CB8">
        <w:rPr>
          <w:rStyle w:val="IvDbodytextChar"/>
          <w:i w:val="0"/>
          <w:color w:val="auto"/>
          <w:sz w:val="20"/>
          <w:szCs w:val="20"/>
        </w:rPr>
        <w:t xml:space="preserve"> </w:t>
      </w:r>
      <w:r>
        <w:rPr>
          <w:rStyle w:val="IvDbodytextChar"/>
          <w:i w:val="0"/>
          <w:color w:val="auto"/>
          <w:sz w:val="20"/>
          <w:szCs w:val="20"/>
        </w:rPr>
        <w:t xml:space="preserve">the UE </w:t>
      </w:r>
      <w:proofErr w:type="gramStart"/>
      <w:r>
        <w:rPr>
          <w:rStyle w:val="IvDbodytextChar"/>
          <w:i w:val="0"/>
          <w:color w:val="auto"/>
          <w:sz w:val="20"/>
          <w:szCs w:val="20"/>
        </w:rPr>
        <w:t>has to</w:t>
      </w:r>
      <w:proofErr w:type="gramEnd"/>
      <w:r>
        <w:rPr>
          <w:rStyle w:val="IvDbodytextChar"/>
          <w:i w:val="0"/>
          <w:color w:val="auto"/>
          <w:sz w:val="20"/>
          <w:szCs w:val="20"/>
        </w:rPr>
        <w:t xml:space="preserve"> transmit </w:t>
      </w:r>
      <w:proofErr w:type="spellStart"/>
      <w:r>
        <w:rPr>
          <w:rStyle w:val="IvDbodytextChar"/>
          <w:i w:val="0"/>
          <w:color w:val="auto"/>
          <w:sz w:val="20"/>
          <w:szCs w:val="20"/>
        </w:rPr>
        <w:t>s</w:t>
      </w:r>
      <w:r w:rsidRPr="009B7CE8">
        <w:rPr>
          <w:rStyle w:val="IvDbodytextChar"/>
          <w:i w:val="0"/>
          <w:color w:val="auto"/>
          <w:sz w:val="20"/>
          <w:szCs w:val="20"/>
        </w:rPr>
        <w:t>idelink</w:t>
      </w:r>
      <w:proofErr w:type="spellEnd"/>
      <w:r w:rsidRPr="009B7CE8">
        <w:rPr>
          <w:rStyle w:val="IvDbodytextChar"/>
          <w:i w:val="0"/>
          <w:color w:val="auto"/>
          <w:sz w:val="20"/>
          <w:szCs w:val="20"/>
        </w:rPr>
        <w:t xml:space="preserve"> synchronization information</w:t>
      </w:r>
      <w:r>
        <w:rPr>
          <w:rStyle w:val="IvDbodytextChar"/>
          <w:i w:val="0"/>
          <w:color w:val="auto"/>
          <w:sz w:val="20"/>
          <w:szCs w:val="20"/>
        </w:rPr>
        <w:t xml:space="preserve"> on all the frequencies used for </w:t>
      </w:r>
      <w:proofErr w:type="spellStart"/>
      <w:r>
        <w:rPr>
          <w:rStyle w:val="IvDbodytextChar"/>
          <w:i w:val="0"/>
          <w:color w:val="auto"/>
          <w:sz w:val="20"/>
          <w:szCs w:val="20"/>
        </w:rPr>
        <w:t>sidelink</w:t>
      </w:r>
      <w:proofErr w:type="spellEnd"/>
      <w:r>
        <w:rPr>
          <w:rStyle w:val="IvDbodytextChar"/>
          <w:i w:val="0"/>
          <w:color w:val="auto"/>
          <w:sz w:val="20"/>
          <w:szCs w:val="20"/>
        </w:rPr>
        <w:t xml:space="preserve"> transmission which is not efficient and consumes more power. </w:t>
      </w:r>
    </w:p>
    <w:p w14:paraId="5434B926" w14:textId="7FFE5BDB" w:rsidR="00162D68" w:rsidRPr="00212189" w:rsidRDefault="00FC160B" w:rsidP="00212189">
      <w:pPr>
        <w:pStyle w:val="IvDInstructiontext"/>
        <w:numPr>
          <w:ilvl w:val="0"/>
          <w:numId w:val="37"/>
        </w:numPr>
        <w:rPr>
          <w:rFonts w:cs="Arial"/>
        </w:rPr>
      </w:pPr>
      <w:r>
        <w:rPr>
          <w:rStyle w:val="IvDbodytextChar"/>
          <w:i w:val="0"/>
          <w:color w:val="auto"/>
          <w:sz w:val="20"/>
          <w:szCs w:val="20"/>
        </w:rPr>
        <w:t>NR supports unicast where UE can exchange signaling over SL, it is not optimal to apply the LTE mechanism designed only for broadcast</w:t>
      </w:r>
    </w:p>
    <w:p w14:paraId="29820C49" w14:textId="77777777" w:rsidR="00212189" w:rsidRDefault="00212189" w:rsidP="00212189">
      <w:pPr>
        <w:rPr>
          <w:rFonts w:ascii="Arial" w:hAnsi="Arial" w:cs="Arial"/>
        </w:rPr>
      </w:pPr>
    </w:p>
    <w:p w14:paraId="7D1E0E61" w14:textId="69FD1C1C" w:rsidR="00212189" w:rsidRDefault="00212189" w:rsidP="00212189">
      <w:pPr>
        <w:pStyle w:val="Proposal"/>
        <w:rPr>
          <w:rFonts w:cs="Arial"/>
        </w:rPr>
      </w:pPr>
      <w:bookmarkStart w:id="15" w:name="_Toc131702458"/>
      <w:r>
        <w:rPr>
          <w:rFonts w:cs="Arial"/>
        </w:rPr>
        <w:t xml:space="preserve">Study how to </w:t>
      </w:r>
      <w:r w:rsidR="00CE65F5">
        <w:rPr>
          <w:rFonts w:cs="Arial"/>
        </w:rPr>
        <w:t>support synchronization of aggregated carriers in CA</w:t>
      </w:r>
      <w:r>
        <w:rPr>
          <w:rFonts w:cs="Arial"/>
        </w:rPr>
        <w:t>.</w:t>
      </w:r>
      <w:bookmarkEnd w:id="15"/>
    </w:p>
    <w:p w14:paraId="0CF6040A" w14:textId="04F54237" w:rsidR="00064E39" w:rsidRPr="00CE0424" w:rsidRDefault="00E97523" w:rsidP="00064E39">
      <w:pPr>
        <w:pStyle w:val="Heading1"/>
      </w:pPr>
      <w:bookmarkStart w:id="16" w:name="_Toc70424553"/>
      <w:bookmarkStart w:id="17" w:name="_Ref189046994"/>
      <w:bookmarkEnd w:id="16"/>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B84A7A6" w14:textId="0632C05F" w:rsidR="00C0664C"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31702459" w:history="1">
        <w:r w:rsidR="00C0664C" w:rsidRPr="00F04F8F">
          <w:rPr>
            <w:rStyle w:val="Hyperlink"/>
            <w:rFonts w:cs="Arial"/>
            <w:noProof/>
          </w:rPr>
          <w:t>Observation 1</w:t>
        </w:r>
        <w:r w:rsidR="00C0664C">
          <w:rPr>
            <w:rFonts w:asciiTheme="minorHAnsi" w:eastAsiaTheme="minorEastAsia" w:hAnsiTheme="minorHAnsi" w:cstheme="minorBidi"/>
            <w:b w:val="0"/>
            <w:noProof/>
            <w:sz w:val="22"/>
            <w:szCs w:val="22"/>
            <w:lang w:val="en-SE" w:eastAsia="zh-CN"/>
          </w:rPr>
          <w:tab/>
        </w:r>
        <w:r w:rsidR="00C0664C" w:rsidRPr="00F04F8F">
          <w:rPr>
            <w:rStyle w:val="Hyperlink"/>
            <w:rFonts w:cs="Arial"/>
            <w:noProof/>
          </w:rPr>
          <w:t>SL CSI measurement and reporting is per SL carrier.</w:t>
        </w:r>
      </w:hyperlink>
    </w:p>
    <w:p w14:paraId="3B206837" w14:textId="0A6A1EF0" w:rsidR="00C0664C" w:rsidRDefault="00C0664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460" w:history="1">
        <w:r w:rsidRPr="00F04F8F">
          <w:rPr>
            <w:rStyle w:val="Hyperlink"/>
            <w:rFonts w:cs="Arial"/>
            <w:noProof/>
          </w:rPr>
          <w:t>Observation 2</w:t>
        </w:r>
        <w:r>
          <w:rPr>
            <w:rFonts w:asciiTheme="minorHAnsi" w:eastAsiaTheme="minorEastAsia" w:hAnsiTheme="minorHAnsi" w:cstheme="minorBidi"/>
            <w:b w:val="0"/>
            <w:noProof/>
            <w:sz w:val="22"/>
            <w:szCs w:val="22"/>
            <w:lang w:val="en-SE" w:eastAsia="zh-CN"/>
          </w:rPr>
          <w:tab/>
        </w:r>
        <w:r w:rsidRPr="00F04F8F">
          <w:rPr>
            <w:rStyle w:val="Hyperlink"/>
            <w:rFonts w:cs="Arial"/>
            <w:noProof/>
          </w:rPr>
          <w:t>There is no carrier specific RLF detection and recovery in Uu CA.</w:t>
        </w:r>
      </w:hyperlink>
    </w:p>
    <w:p w14:paraId="654AE8CF" w14:textId="1C793C14" w:rsidR="00C0664C" w:rsidRDefault="00C0664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461" w:history="1">
        <w:r w:rsidRPr="00F04F8F">
          <w:rPr>
            <w:rStyle w:val="Hyperlink"/>
            <w:rFonts w:cs="Arial"/>
            <w:noProof/>
          </w:rPr>
          <w:t>Observation 3</w:t>
        </w:r>
        <w:r>
          <w:rPr>
            <w:rFonts w:asciiTheme="minorHAnsi" w:eastAsiaTheme="minorEastAsia" w:hAnsiTheme="minorHAnsi" w:cstheme="minorBidi"/>
            <w:b w:val="0"/>
            <w:noProof/>
            <w:sz w:val="22"/>
            <w:szCs w:val="22"/>
            <w:lang w:val="en-SE" w:eastAsia="zh-CN"/>
          </w:rPr>
          <w:tab/>
        </w:r>
        <w:r w:rsidRPr="00F04F8F">
          <w:rPr>
            <w:rStyle w:val="Hyperlink"/>
            <w:rFonts w:cs="Arial"/>
            <w:noProof/>
          </w:rPr>
          <w:t>SL RLF detection is feasible to be operated per SL.</w:t>
        </w:r>
      </w:hyperlink>
    </w:p>
    <w:p w14:paraId="7DC46F5D" w14:textId="05D23D72"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0D2B11B" w14:textId="725AD9F5" w:rsidR="00C0664C"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02448" w:history="1">
        <w:r w:rsidR="00C0664C" w:rsidRPr="006D76A0">
          <w:rPr>
            <w:rStyle w:val="Hyperlink"/>
            <w:rFonts w:cs="Arial"/>
            <w:noProof/>
          </w:rPr>
          <w:t>Proposal 1</w:t>
        </w:r>
        <w:r w:rsidR="00C0664C">
          <w:rPr>
            <w:rFonts w:asciiTheme="minorHAnsi" w:eastAsiaTheme="minorEastAsia" w:hAnsiTheme="minorHAnsi" w:cstheme="minorBidi"/>
            <w:b w:val="0"/>
            <w:noProof/>
            <w:sz w:val="22"/>
            <w:szCs w:val="22"/>
            <w:lang w:val="en-SE" w:eastAsia="zh-CN"/>
          </w:rPr>
          <w:tab/>
        </w:r>
        <w:r w:rsidR="00C0664C" w:rsidRPr="006D76A0">
          <w:rPr>
            <w:rStyle w:val="Hyperlink"/>
            <w:rFonts w:cs="Arial"/>
            <w:noProof/>
          </w:rPr>
          <w:t>Study if mapping rules between carriers and services, applications or traffic types need to be defined.</w:t>
        </w:r>
      </w:hyperlink>
    </w:p>
    <w:p w14:paraId="0DE154AB" w14:textId="20AF3561" w:rsidR="00C0664C" w:rsidRDefault="00C0664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449" w:history="1">
        <w:r w:rsidRPr="006D76A0">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6D76A0">
          <w:rPr>
            <w:rStyle w:val="Hyperlink"/>
            <w:rFonts w:cs="Arial"/>
            <w:noProof/>
          </w:rPr>
          <w:t>For unicast, study if the two UEs (i.e., UE1 and UE2) are allowed to use different carriers for transmission at the two directions (i.e., UE1-&gt;UE2 and UE2-&gt;UE1).</w:t>
        </w:r>
      </w:hyperlink>
    </w:p>
    <w:p w14:paraId="1879E144" w14:textId="0F58B3A1" w:rsidR="00C0664C" w:rsidRDefault="00C0664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450" w:history="1">
        <w:r w:rsidRPr="006D76A0">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6D76A0">
          <w:rPr>
            <w:rStyle w:val="Hyperlink"/>
            <w:rFonts w:cs="Arial"/>
            <w:noProof/>
          </w:rPr>
          <w:t>To study how to enhance carrier selection and reselection procedures for NR CA. FFS if different procedures are designed for different cast types.</w:t>
        </w:r>
      </w:hyperlink>
    </w:p>
    <w:p w14:paraId="16C3A993" w14:textId="035CD6AB" w:rsidR="00C0664C" w:rsidRDefault="00C0664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451" w:history="1">
        <w:r w:rsidRPr="006D76A0">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6D76A0">
          <w:rPr>
            <w:rStyle w:val="Hyperlink"/>
            <w:rFonts w:cs="Arial"/>
            <w:noProof/>
          </w:rPr>
          <w:t>To study whether to introduce carrier management procedures for SL CA in unicast as in Uu CA (e.g., establishment of carries in a group, support addition, removal and change of a carrier in the group).</w:t>
        </w:r>
      </w:hyperlink>
    </w:p>
    <w:p w14:paraId="6B4D24E5" w14:textId="7E55827F" w:rsidR="00C0664C" w:rsidRDefault="00C0664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452" w:history="1">
        <w:r w:rsidRPr="006D76A0">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6D76A0">
          <w:rPr>
            <w:rStyle w:val="Hyperlink"/>
            <w:rFonts w:cs="Arial"/>
            <w:noProof/>
          </w:rPr>
          <w:t>RAN2 to study whether SL CSI reporting MAC CE needs to be enhanced including</w:t>
        </w:r>
      </w:hyperlink>
    </w:p>
    <w:p w14:paraId="098D63C0" w14:textId="03F638CB" w:rsidR="00C0664C" w:rsidRDefault="00C0664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453" w:history="1">
        <w:r w:rsidRPr="006D76A0">
          <w:rPr>
            <w:rStyle w:val="Hyperlink"/>
            <w:rFonts w:cs="Arial"/>
            <w:noProof/>
          </w:rPr>
          <w:t>a.</w:t>
        </w:r>
        <w:r>
          <w:rPr>
            <w:rFonts w:asciiTheme="minorHAnsi" w:eastAsiaTheme="minorEastAsia" w:hAnsiTheme="minorHAnsi" w:cstheme="minorBidi"/>
            <w:b w:val="0"/>
            <w:noProof/>
            <w:sz w:val="22"/>
            <w:szCs w:val="22"/>
            <w:lang w:val="en-SE" w:eastAsia="zh-CN"/>
          </w:rPr>
          <w:tab/>
        </w:r>
        <w:r w:rsidRPr="006D76A0">
          <w:rPr>
            <w:rStyle w:val="Hyperlink"/>
            <w:rFonts w:cs="Arial"/>
            <w:noProof/>
          </w:rPr>
          <w:t>Whether a CSI report MAC CE can comprise CSI measurement results of multiple carriers</w:t>
        </w:r>
      </w:hyperlink>
    </w:p>
    <w:p w14:paraId="10386849" w14:textId="09BC11A3" w:rsidR="00C0664C" w:rsidRDefault="00C0664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454" w:history="1">
        <w:r w:rsidRPr="006D76A0">
          <w:rPr>
            <w:rStyle w:val="Hyperlink"/>
            <w:rFonts w:cs="Arial"/>
            <w:noProof/>
          </w:rPr>
          <w:t>b.</w:t>
        </w:r>
        <w:r>
          <w:rPr>
            <w:rFonts w:asciiTheme="minorHAnsi" w:eastAsiaTheme="minorEastAsia" w:hAnsiTheme="minorHAnsi" w:cstheme="minorBidi"/>
            <w:b w:val="0"/>
            <w:noProof/>
            <w:sz w:val="22"/>
            <w:szCs w:val="22"/>
            <w:lang w:val="en-SE" w:eastAsia="zh-CN"/>
          </w:rPr>
          <w:tab/>
        </w:r>
        <w:r w:rsidRPr="006D76A0">
          <w:rPr>
            <w:rStyle w:val="Hyperlink"/>
            <w:rFonts w:cs="Arial"/>
            <w:noProof/>
          </w:rPr>
          <w:t>Whether a CSI report MAC CE comprising measurement results of a carrier can be transmitted on another carrier</w:t>
        </w:r>
      </w:hyperlink>
    </w:p>
    <w:p w14:paraId="5F058073" w14:textId="256C7E8E" w:rsidR="00C0664C" w:rsidRDefault="00C0664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455" w:history="1">
        <w:r w:rsidRPr="006D76A0">
          <w:rPr>
            <w:rStyle w:val="Hyperlink"/>
            <w:rFonts w:cs="Arial"/>
            <w:noProof/>
          </w:rPr>
          <w:t>Proposal 6</w:t>
        </w:r>
        <w:r>
          <w:rPr>
            <w:rFonts w:asciiTheme="minorHAnsi" w:eastAsiaTheme="minorEastAsia" w:hAnsiTheme="minorHAnsi" w:cstheme="minorBidi"/>
            <w:b w:val="0"/>
            <w:noProof/>
            <w:sz w:val="22"/>
            <w:szCs w:val="22"/>
            <w:lang w:val="en-SE" w:eastAsia="zh-CN"/>
          </w:rPr>
          <w:tab/>
        </w:r>
        <w:r w:rsidRPr="006D76A0">
          <w:rPr>
            <w:rStyle w:val="Hyperlink"/>
            <w:rFonts w:cs="Arial"/>
            <w:noProof/>
          </w:rPr>
          <w:t>To study whether SL RLF detection is enhanced to be operated per SL carrier.</w:t>
        </w:r>
      </w:hyperlink>
    </w:p>
    <w:p w14:paraId="711DA400" w14:textId="006822C5" w:rsidR="00C0664C" w:rsidRDefault="00C0664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456" w:history="1">
        <w:r w:rsidRPr="006D76A0">
          <w:rPr>
            <w:rStyle w:val="Hyperlink"/>
            <w:rFonts w:cs="Arial"/>
            <w:noProof/>
          </w:rPr>
          <w:t>Proposal 7</w:t>
        </w:r>
        <w:r>
          <w:rPr>
            <w:rFonts w:asciiTheme="minorHAnsi" w:eastAsiaTheme="minorEastAsia" w:hAnsiTheme="minorHAnsi" w:cstheme="minorBidi"/>
            <w:b w:val="0"/>
            <w:noProof/>
            <w:sz w:val="22"/>
            <w:szCs w:val="22"/>
            <w:lang w:val="en-SE" w:eastAsia="zh-CN"/>
          </w:rPr>
          <w:tab/>
        </w:r>
        <w:r w:rsidRPr="006D76A0">
          <w:rPr>
            <w:rStyle w:val="Hyperlink"/>
            <w:rFonts w:cs="Arial"/>
            <w:noProof/>
          </w:rPr>
          <w:t>To study whether a secondary SL DRX configuration needs to be introduced for SL CA.</w:t>
        </w:r>
      </w:hyperlink>
    </w:p>
    <w:p w14:paraId="1929873E" w14:textId="50476CB1" w:rsidR="00C0664C" w:rsidRDefault="00C0664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457" w:history="1">
        <w:r w:rsidRPr="006D76A0">
          <w:rPr>
            <w:rStyle w:val="Hyperlink"/>
            <w:rFonts w:cs="Arial"/>
            <w:noProof/>
          </w:rPr>
          <w:t>Proposal 8</w:t>
        </w:r>
        <w:r>
          <w:rPr>
            <w:rFonts w:asciiTheme="minorHAnsi" w:eastAsiaTheme="minorEastAsia" w:hAnsiTheme="minorHAnsi" w:cstheme="minorBidi"/>
            <w:b w:val="0"/>
            <w:noProof/>
            <w:sz w:val="22"/>
            <w:szCs w:val="22"/>
            <w:lang w:val="en-SE" w:eastAsia="zh-CN"/>
          </w:rPr>
          <w:tab/>
        </w:r>
        <w:r w:rsidRPr="006D76A0">
          <w:rPr>
            <w:rStyle w:val="Hyperlink"/>
            <w:rFonts w:cs="Arial"/>
            <w:noProof/>
          </w:rPr>
          <w:t>Study how to support PDCP duplication in case of CA operation.</w:t>
        </w:r>
      </w:hyperlink>
    </w:p>
    <w:p w14:paraId="69361715" w14:textId="29EB262C" w:rsidR="00C0664C" w:rsidRDefault="00C0664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2458" w:history="1">
        <w:r w:rsidRPr="006D76A0">
          <w:rPr>
            <w:rStyle w:val="Hyperlink"/>
            <w:rFonts w:cs="Arial"/>
            <w:noProof/>
          </w:rPr>
          <w:t>Proposal 9</w:t>
        </w:r>
        <w:r>
          <w:rPr>
            <w:rFonts w:asciiTheme="minorHAnsi" w:eastAsiaTheme="minorEastAsia" w:hAnsiTheme="minorHAnsi" w:cstheme="minorBidi"/>
            <w:b w:val="0"/>
            <w:noProof/>
            <w:sz w:val="22"/>
            <w:szCs w:val="22"/>
            <w:lang w:val="en-SE" w:eastAsia="zh-CN"/>
          </w:rPr>
          <w:tab/>
        </w:r>
        <w:r w:rsidRPr="006D76A0">
          <w:rPr>
            <w:rStyle w:val="Hyperlink"/>
            <w:rFonts w:cs="Arial"/>
            <w:noProof/>
          </w:rPr>
          <w:t>Study how to support synchronization of aggregated carriers in CA.</w:t>
        </w:r>
      </w:hyperlink>
    </w:p>
    <w:p w14:paraId="6AB824BA" w14:textId="5B207E5B"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lastRenderedPageBreak/>
        <w:t xml:space="preserve">4 </w:t>
      </w:r>
      <w:r w:rsidR="00064E39" w:rsidRPr="00F011B0">
        <w:t>References</w:t>
      </w:r>
    </w:p>
    <w:bookmarkEnd w:id="17"/>
    <w:p w14:paraId="359FB957" w14:textId="09C5BEC9" w:rsidR="00665AC5" w:rsidRPr="00665AC5" w:rsidRDefault="00EF202C"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1E7675">
        <w:rPr>
          <w:rFonts w:ascii="Arial" w:hAnsi="Arial" w:cs="Arial"/>
          <w:bCs/>
          <w:lang w:val="en-US"/>
        </w:rPr>
        <w:t>RP-222806</w:t>
      </w:r>
      <w:r w:rsidR="00665AC5" w:rsidRPr="00665AC5">
        <w:rPr>
          <w:rFonts w:ascii="Arial" w:hAnsi="Arial" w:cs="Arial"/>
          <w:bCs/>
          <w:sz w:val="20"/>
          <w:szCs w:val="20"/>
        </w:rPr>
        <w:t xml:space="preserve">, </w:t>
      </w:r>
      <w:r w:rsidR="00665AC5" w:rsidRPr="00665AC5">
        <w:rPr>
          <w:rFonts w:ascii="Arial" w:hAnsi="Arial" w:cs="Arial"/>
          <w:bCs/>
          <w:sz w:val="20"/>
          <w:szCs w:val="20"/>
          <w:lang w:eastAsia="zh-CN"/>
        </w:rPr>
        <w:t xml:space="preserve">WID revision: NR </w:t>
      </w:r>
      <w:proofErr w:type="spellStart"/>
      <w:r w:rsidR="00665AC5" w:rsidRPr="00665AC5">
        <w:rPr>
          <w:rFonts w:ascii="Arial" w:hAnsi="Arial" w:cs="Arial"/>
          <w:bCs/>
          <w:sz w:val="20"/>
          <w:szCs w:val="20"/>
          <w:lang w:eastAsia="zh-CN"/>
        </w:rPr>
        <w:t>sidelink</w:t>
      </w:r>
      <w:proofErr w:type="spellEnd"/>
      <w:r w:rsidR="00665AC5" w:rsidRPr="00665AC5">
        <w:rPr>
          <w:rFonts w:ascii="Arial" w:hAnsi="Arial" w:cs="Arial"/>
          <w:bCs/>
          <w:sz w:val="20"/>
          <w:szCs w:val="20"/>
          <w:lang w:eastAsia="zh-CN"/>
        </w:rPr>
        <w:t xml:space="preserve"> evolution</w:t>
      </w:r>
      <w:r w:rsidR="00665AC5" w:rsidRPr="00665AC5">
        <w:rPr>
          <w:rFonts w:ascii="Arial" w:hAnsi="Arial" w:cs="Arial"/>
          <w:bCs/>
          <w:sz w:val="20"/>
          <w:szCs w:val="20"/>
        </w:rPr>
        <w:t>, RAN #</w:t>
      </w:r>
      <w:r w:rsidR="003F1E0F">
        <w:rPr>
          <w:rFonts w:ascii="Arial" w:hAnsi="Arial" w:cs="Arial"/>
          <w:bCs/>
          <w:sz w:val="20"/>
          <w:szCs w:val="20"/>
          <w:lang w:val="en-GB"/>
        </w:rPr>
        <w:t>98-</w:t>
      </w:r>
      <w:r w:rsidR="00712D6A">
        <w:rPr>
          <w:rFonts w:ascii="Arial" w:hAnsi="Arial" w:cs="Arial"/>
          <w:bCs/>
          <w:sz w:val="20"/>
          <w:szCs w:val="20"/>
          <w:lang w:val="en-GB"/>
        </w:rPr>
        <w:t>e</w:t>
      </w:r>
      <w:r w:rsidR="00665AC5" w:rsidRPr="00665AC5">
        <w:rPr>
          <w:rFonts w:ascii="Arial" w:hAnsi="Arial" w:cs="Arial"/>
          <w:bCs/>
          <w:sz w:val="20"/>
          <w:szCs w:val="20"/>
        </w:rPr>
        <w:t xml:space="preserve">, </w:t>
      </w:r>
      <w:r w:rsidR="00712D6A">
        <w:rPr>
          <w:rFonts w:ascii="Arial" w:hAnsi="Arial" w:cs="Arial"/>
          <w:bCs/>
          <w:noProof/>
          <w:sz w:val="20"/>
          <w:szCs w:val="20"/>
          <w:lang w:val="en-GB"/>
        </w:rPr>
        <w:t>December 12-16</w:t>
      </w:r>
      <w:r w:rsidR="00665AC5" w:rsidRPr="00665AC5">
        <w:rPr>
          <w:rFonts w:ascii="Arial" w:hAnsi="Arial" w:cs="Arial"/>
          <w:bCs/>
          <w:noProof/>
          <w:sz w:val="20"/>
          <w:szCs w:val="20"/>
        </w:rPr>
        <w:t>, 2022</w:t>
      </w:r>
      <w:r w:rsidR="00665AC5" w:rsidRPr="00665AC5">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44A76" w14:textId="77777777" w:rsidR="000F1054" w:rsidRDefault="000F1054">
      <w:r>
        <w:separator/>
      </w:r>
    </w:p>
  </w:endnote>
  <w:endnote w:type="continuationSeparator" w:id="0">
    <w:p w14:paraId="5029DAF1" w14:textId="77777777" w:rsidR="000F1054" w:rsidRDefault="000F1054">
      <w:r>
        <w:continuationSeparator/>
      </w:r>
    </w:p>
  </w:endnote>
  <w:endnote w:type="continuationNotice" w:id="1">
    <w:p w14:paraId="3F9F7901" w14:textId="77777777" w:rsidR="000F1054" w:rsidRDefault="000F1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806DD" w14:textId="77777777" w:rsidR="000F1054" w:rsidRDefault="000F1054">
      <w:r>
        <w:separator/>
      </w:r>
    </w:p>
  </w:footnote>
  <w:footnote w:type="continuationSeparator" w:id="0">
    <w:p w14:paraId="375680F8" w14:textId="77777777" w:rsidR="000F1054" w:rsidRDefault="000F1054">
      <w:r>
        <w:continuationSeparator/>
      </w:r>
    </w:p>
  </w:footnote>
  <w:footnote w:type="continuationNotice" w:id="1">
    <w:p w14:paraId="35BCF614" w14:textId="77777777" w:rsidR="000F1054" w:rsidRDefault="000F10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8249D"/>
    <w:multiLevelType w:val="hybridMultilevel"/>
    <w:tmpl w:val="6D3C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6C626B"/>
    <w:multiLevelType w:val="hybridMultilevel"/>
    <w:tmpl w:val="DDCEA4F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18303193"/>
    <w:multiLevelType w:val="hybridMultilevel"/>
    <w:tmpl w:val="8A964484"/>
    <w:lvl w:ilvl="0" w:tplc="901C1D8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E735DC"/>
    <w:multiLevelType w:val="hybridMultilevel"/>
    <w:tmpl w:val="DA28D1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11B10BF"/>
    <w:multiLevelType w:val="hybridMultilevel"/>
    <w:tmpl w:val="B25E5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17D4A"/>
    <w:multiLevelType w:val="hybridMultilevel"/>
    <w:tmpl w:val="85963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342775"/>
    <w:multiLevelType w:val="hybridMultilevel"/>
    <w:tmpl w:val="C88C1D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37B0110"/>
    <w:multiLevelType w:val="hybridMultilevel"/>
    <w:tmpl w:val="00E4A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F115B"/>
    <w:multiLevelType w:val="hybridMultilevel"/>
    <w:tmpl w:val="D1A07E1E"/>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7171E0"/>
    <w:multiLevelType w:val="hybridMultilevel"/>
    <w:tmpl w:val="DF541C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5D71DC"/>
    <w:multiLevelType w:val="hybridMultilevel"/>
    <w:tmpl w:val="B69ACD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E22CC6"/>
    <w:multiLevelType w:val="hybridMultilevel"/>
    <w:tmpl w:val="CE58C4E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26"/>
  </w:num>
  <w:num w:numId="2" w16cid:durableId="539241444">
    <w:abstractNumId w:val="20"/>
  </w:num>
  <w:num w:numId="3" w16cid:durableId="633946746">
    <w:abstractNumId w:val="0"/>
  </w:num>
  <w:num w:numId="4" w16cid:durableId="838884328">
    <w:abstractNumId w:val="27"/>
  </w:num>
  <w:num w:numId="5" w16cid:durableId="1250696418">
    <w:abstractNumId w:val="29"/>
  </w:num>
  <w:num w:numId="6" w16cid:durableId="445852693">
    <w:abstractNumId w:val="32"/>
  </w:num>
  <w:num w:numId="7" w16cid:durableId="827941845">
    <w:abstractNumId w:val="10"/>
  </w:num>
  <w:num w:numId="8" w16cid:durableId="1987388787">
    <w:abstractNumId w:val="12"/>
  </w:num>
  <w:num w:numId="9" w16cid:durableId="2106924709">
    <w:abstractNumId w:val="6"/>
  </w:num>
  <w:num w:numId="10" w16cid:durableId="1595745224">
    <w:abstractNumId w:val="40"/>
  </w:num>
  <w:num w:numId="11" w16cid:durableId="845285635">
    <w:abstractNumId w:val="17"/>
  </w:num>
  <w:num w:numId="12" w16cid:durableId="1653481620">
    <w:abstractNumId w:val="35"/>
  </w:num>
  <w:num w:numId="13" w16cid:durableId="5541958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37"/>
  </w:num>
  <w:num w:numId="15" w16cid:durableId="413405436">
    <w:abstractNumId w:val="25"/>
  </w:num>
  <w:num w:numId="16" w16cid:durableId="1489252163">
    <w:abstractNumId w:val="18"/>
  </w:num>
  <w:num w:numId="17" w16cid:durableId="1748502438">
    <w:abstractNumId w:val="1"/>
  </w:num>
  <w:num w:numId="18" w16cid:durableId="24719923">
    <w:abstractNumId w:val="31"/>
  </w:num>
  <w:num w:numId="19" w16cid:durableId="2141417388">
    <w:abstractNumId w:val="2"/>
  </w:num>
  <w:num w:numId="20" w16cid:durableId="901600968">
    <w:abstractNumId w:val="39"/>
  </w:num>
  <w:num w:numId="21" w16cid:durableId="811294607">
    <w:abstractNumId w:val="13"/>
  </w:num>
  <w:num w:numId="22" w16cid:durableId="1029767259">
    <w:abstractNumId w:val="8"/>
  </w:num>
  <w:num w:numId="23" w16cid:durableId="1682586449">
    <w:abstractNumId w:val="21"/>
  </w:num>
  <w:num w:numId="24" w16cid:durableId="1919746101">
    <w:abstractNumId w:val="33"/>
  </w:num>
  <w:num w:numId="25" w16cid:durableId="818154701">
    <w:abstractNumId w:val="4"/>
  </w:num>
  <w:num w:numId="26" w16cid:durableId="919370281">
    <w:abstractNumId w:val="23"/>
  </w:num>
  <w:num w:numId="27" w16cid:durableId="1243686004">
    <w:abstractNumId w:val="19"/>
  </w:num>
  <w:num w:numId="28" w16cid:durableId="1498114367">
    <w:abstractNumId w:val="36"/>
  </w:num>
  <w:num w:numId="29" w16cid:durableId="775491223">
    <w:abstractNumId w:val="42"/>
  </w:num>
  <w:num w:numId="30" w16cid:durableId="1043479754">
    <w:abstractNumId w:val="3"/>
  </w:num>
  <w:num w:numId="31" w16cid:durableId="914901710">
    <w:abstractNumId w:val="34"/>
  </w:num>
  <w:num w:numId="32" w16cid:durableId="1873032430">
    <w:abstractNumId w:val="22"/>
  </w:num>
  <w:num w:numId="33" w16cid:durableId="1792820703">
    <w:abstractNumId w:val="7"/>
  </w:num>
  <w:num w:numId="34" w16cid:durableId="328945497">
    <w:abstractNumId w:val="9"/>
  </w:num>
  <w:num w:numId="35" w16cid:durableId="2066248452">
    <w:abstractNumId w:val="11"/>
  </w:num>
  <w:num w:numId="36" w16cid:durableId="62340232">
    <w:abstractNumId w:val="24"/>
  </w:num>
  <w:num w:numId="37" w16cid:durableId="411657136">
    <w:abstractNumId w:val="5"/>
  </w:num>
  <w:num w:numId="38" w16cid:durableId="1176651661">
    <w:abstractNumId w:val="38"/>
  </w:num>
  <w:num w:numId="39" w16cid:durableId="782000778">
    <w:abstractNumId w:val="16"/>
  </w:num>
  <w:num w:numId="40" w16cid:durableId="654726245">
    <w:abstractNumId w:val="30"/>
  </w:num>
  <w:num w:numId="41" w16cid:durableId="2114477212">
    <w:abstractNumId w:val="15"/>
  </w:num>
  <w:num w:numId="42" w16cid:durableId="590089374">
    <w:abstractNumId w:val="14"/>
  </w:num>
  <w:num w:numId="43" w16cid:durableId="1543640181">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40B5"/>
    <w:rsid w:val="000040E7"/>
    <w:rsid w:val="0000564C"/>
    <w:rsid w:val="00005D7F"/>
    <w:rsid w:val="00006446"/>
    <w:rsid w:val="0000680B"/>
    <w:rsid w:val="00006896"/>
    <w:rsid w:val="00006E8C"/>
    <w:rsid w:val="00007CDC"/>
    <w:rsid w:val="00010B2C"/>
    <w:rsid w:val="00010BBD"/>
    <w:rsid w:val="000112BB"/>
    <w:rsid w:val="00011545"/>
    <w:rsid w:val="00011B28"/>
    <w:rsid w:val="00011B37"/>
    <w:rsid w:val="00013BB2"/>
    <w:rsid w:val="00013BFE"/>
    <w:rsid w:val="0001402A"/>
    <w:rsid w:val="0001416A"/>
    <w:rsid w:val="00014F7B"/>
    <w:rsid w:val="000156DB"/>
    <w:rsid w:val="00015D15"/>
    <w:rsid w:val="0001607D"/>
    <w:rsid w:val="00017BFD"/>
    <w:rsid w:val="0002149D"/>
    <w:rsid w:val="00022E21"/>
    <w:rsid w:val="000238F9"/>
    <w:rsid w:val="00023FDB"/>
    <w:rsid w:val="0002534B"/>
    <w:rsid w:val="0002564D"/>
    <w:rsid w:val="00025ECA"/>
    <w:rsid w:val="0002615C"/>
    <w:rsid w:val="00026857"/>
    <w:rsid w:val="000300E4"/>
    <w:rsid w:val="0003178C"/>
    <w:rsid w:val="000325B8"/>
    <w:rsid w:val="000332D9"/>
    <w:rsid w:val="00034C15"/>
    <w:rsid w:val="000357DA"/>
    <w:rsid w:val="00035916"/>
    <w:rsid w:val="00035EF6"/>
    <w:rsid w:val="000365BA"/>
    <w:rsid w:val="00036BA1"/>
    <w:rsid w:val="00040381"/>
    <w:rsid w:val="000407DC"/>
    <w:rsid w:val="000422E2"/>
    <w:rsid w:val="000429DA"/>
    <w:rsid w:val="00042BB6"/>
    <w:rsid w:val="00042ED3"/>
    <w:rsid w:val="00042F22"/>
    <w:rsid w:val="000444EF"/>
    <w:rsid w:val="00044B2D"/>
    <w:rsid w:val="00045BF7"/>
    <w:rsid w:val="000470ED"/>
    <w:rsid w:val="000528D4"/>
    <w:rsid w:val="00052A07"/>
    <w:rsid w:val="000534A6"/>
    <w:rsid w:val="000534E3"/>
    <w:rsid w:val="00053572"/>
    <w:rsid w:val="00053A04"/>
    <w:rsid w:val="00053E71"/>
    <w:rsid w:val="00054B68"/>
    <w:rsid w:val="0005606A"/>
    <w:rsid w:val="000568DB"/>
    <w:rsid w:val="00057117"/>
    <w:rsid w:val="000575BD"/>
    <w:rsid w:val="00057967"/>
    <w:rsid w:val="000613AE"/>
    <w:rsid w:val="000616E7"/>
    <w:rsid w:val="00061838"/>
    <w:rsid w:val="00063568"/>
    <w:rsid w:val="00063E98"/>
    <w:rsid w:val="000644F3"/>
    <w:rsid w:val="0006487E"/>
    <w:rsid w:val="00064E39"/>
    <w:rsid w:val="00065785"/>
    <w:rsid w:val="000659B6"/>
    <w:rsid w:val="00065E1A"/>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561"/>
    <w:rsid w:val="000C0C5A"/>
    <w:rsid w:val="000C12F8"/>
    <w:rsid w:val="000C1648"/>
    <w:rsid w:val="000C165A"/>
    <w:rsid w:val="000C2E19"/>
    <w:rsid w:val="000C786F"/>
    <w:rsid w:val="000C7FB3"/>
    <w:rsid w:val="000D0D07"/>
    <w:rsid w:val="000D102B"/>
    <w:rsid w:val="000D1A6E"/>
    <w:rsid w:val="000D3B84"/>
    <w:rsid w:val="000D4797"/>
    <w:rsid w:val="000D70CB"/>
    <w:rsid w:val="000E0527"/>
    <w:rsid w:val="000E106A"/>
    <w:rsid w:val="000E1CB0"/>
    <w:rsid w:val="000E1E92"/>
    <w:rsid w:val="000E1F48"/>
    <w:rsid w:val="000E26F2"/>
    <w:rsid w:val="000E3657"/>
    <w:rsid w:val="000E42D0"/>
    <w:rsid w:val="000E4D53"/>
    <w:rsid w:val="000E55EE"/>
    <w:rsid w:val="000E603E"/>
    <w:rsid w:val="000F06D6"/>
    <w:rsid w:val="000F0EB1"/>
    <w:rsid w:val="000F1054"/>
    <w:rsid w:val="000F1106"/>
    <w:rsid w:val="000F1CA9"/>
    <w:rsid w:val="000F3A6D"/>
    <w:rsid w:val="000F3A9B"/>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16B0B"/>
    <w:rsid w:val="00117A92"/>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4C0"/>
    <w:rsid w:val="001346FA"/>
    <w:rsid w:val="00134E0B"/>
    <w:rsid w:val="00135252"/>
    <w:rsid w:val="00136B3E"/>
    <w:rsid w:val="00137179"/>
    <w:rsid w:val="00137864"/>
    <w:rsid w:val="00137AB5"/>
    <w:rsid w:val="00137F0B"/>
    <w:rsid w:val="00140A48"/>
    <w:rsid w:val="001422E3"/>
    <w:rsid w:val="001429D2"/>
    <w:rsid w:val="00143508"/>
    <w:rsid w:val="00143541"/>
    <w:rsid w:val="00144CDF"/>
    <w:rsid w:val="0015017A"/>
    <w:rsid w:val="0015091F"/>
    <w:rsid w:val="00151A3B"/>
    <w:rsid w:val="00151E23"/>
    <w:rsid w:val="001526E0"/>
    <w:rsid w:val="00153C1B"/>
    <w:rsid w:val="001551B5"/>
    <w:rsid w:val="00156883"/>
    <w:rsid w:val="00157FCB"/>
    <w:rsid w:val="001604C7"/>
    <w:rsid w:val="00161A5D"/>
    <w:rsid w:val="00162D68"/>
    <w:rsid w:val="00163175"/>
    <w:rsid w:val="00163C15"/>
    <w:rsid w:val="00164C64"/>
    <w:rsid w:val="00164FA1"/>
    <w:rsid w:val="0016509F"/>
    <w:rsid w:val="001659C1"/>
    <w:rsid w:val="00167485"/>
    <w:rsid w:val="00170107"/>
    <w:rsid w:val="00170245"/>
    <w:rsid w:val="00173A8E"/>
    <w:rsid w:val="0017502C"/>
    <w:rsid w:val="00177961"/>
    <w:rsid w:val="001810DB"/>
    <w:rsid w:val="0018143F"/>
    <w:rsid w:val="00181FF8"/>
    <w:rsid w:val="0018338C"/>
    <w:rsid w:val="00183AAD"/>
    <w:rsid w:val="00184963"/>
    <w:rsid w:val="00187456"/>
    <w:rsid w:val="0019034B"/>
    <w:rsid w:val="00190AC1"/>
    <w:rsid w:val="00190FB0"/>
    <w:rsid w:val="0019341A"/>
    <w:rsid w:val="00195E47"/>
    <w:rsid w:val="00196903"/>
    <w:rsid w:val="00197DF9"/>
    <w:rsid w:val="001A000C"/>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D97"/>
    <w:rsid w:val="001B1247"/>
    <w:rsid w:val="001B17C8"/>
    <w:rsid w:val="001B1C69"/>
    <w:rsid w:val="001B3CDA"/>
    <w:rsid w:val="001B4160"/>
    <w:rsid w:val="001B46A5"/>
    <w:rsid w:val="001B5A5D"/>
    <w:rsid w:val="001B5B9A"/>
    <w:rsid w:val="001C01F7"/>
    <w:rsid w:val="001C0E2E"/>
    <w:rsid w:val="001C1CE5"/>
    <w:rsid w:val="001C2181"/>
    <w:rsid w:val="001C3D2A"/>
    <w:rsid w:val="001C3DDE"/>
    <w:rsid w:val="001D030F"/>
    <w:rsid w:val="001D0EF4"/>
    <w:rsid w:val="001D2678"/>
    <w:rsid w:val="001D3A3D"/>
    <w:rsid w:val="001D51BA"/>
    <w:rsid w:val="001D53E7"/>
    <w:rsid w:val="001D5DCE"/>
    <w:rsid w:val="001D6342"/>
    <w:rsid w:val="001D6D53"/>
    <w:rsid w:val="001D6E32"/>
    <w:rsid w:val="001D7629"/>
    <w:rsid w:val="001E073E"/>
    <w:rsid w:val="001E13DF"/>
    <w:rsid w:val="001E2563"/>
    <w:rsid w:val="001E4614"/>
    <w:rsid w:val="001E47B0"/>
    <w:rsid w:val="001E483F"/>
    <w:rsid w:val="001E4EF5"/>
    <w:rsid w:val="001E58E2"/>
    <w:rsid w:val="001E5D9E"/>
    <w:rsid w:val="001E7675"/>
    <w:rsid w:val="001E7AED"/>
    <w:rsid w:val="001E7CC9"/>
    <w:rsid w:val="001F0EE6"/>
    <w:rsid w:val="001F3916"/>
    <w:rsid w:val="001F54C5"/>
    <w:rsid w:val="001F662C"/>
    <w:rsid w:val="001F7074"/>
    <w:rsid w:val="00200490"/>
    <w:rsid w:val="00200513"/>
    <w:rsid w:val="0020093B"/>
    <w:rsid w:val="00201F3A"/>
    <w:rsid w:val="00203A78"/>
    <w:rsid w:val="00203F96"/>
    <w:rsid w:val="002058BB"/>
    <w:rsid w:val="002061E1"/>
    <w:rsid w:val="002066E0"/>
    <w:rsid w:val="002069B2"/>
    <w:rsid w:val="00206B6C"/>
    <w:rsid w:val="00206EDD"/>
    <w:rsid w:val="00207FA3"/>
    <w:rsid w:val="00212189"/>
    <w:rsid w:val="00213433"/>
    <w:rsid w:val="00214DA8"/>
    <w:rsid w:val="00215423"/>
    <w:rsid w:val="002158FA"/>
    <w:rsid w:val="00216006"/>
    <w:rsid w:val="0021613A"/>
    <w:rsid w:val="00220600"/>
    <w:rsid w:val="002224DB"/>
    <w:rsid w:val="0022270F"/>
    <w:rsid w:val="00223FCB"/>
    <w:rsid w:val="00224ECD"/>
    <w:rsid w:val="002252C3"/>
    <w:rsid w:val="00225C54"/>
    <w:rsid w:val="00230765"/>
    <w:rsid w:val="00230D18"/>
    <w:rsid w:val="002319E4"/>
    <w:rsid w:val="00233CE9"/>
    <w:rsid w:val="00235628"/>
    <w:rsid w:val="00235632"/>
    <w:rsid w:val="00235872"/>
    <w:rsid w:val="00235E2D"/>
    <w:rsid w:val="002363DA"/>
    <w:rsid w:val="00236CDA"/>
    <w:rsid w:val="00237C14"/>
    <w:rsid w:val="002404FA"/>
    <w:rsid w:val="00240974"/>
    <w:rsid w:val="00241158"/>
    <w:rsid w:val="00241559"/>
    <w:rsid w:val="002435B3"/>
    <w:rsid w:val="0024389F"/>
    <w:rsid w:val="002458B8"/>
    <w:rsid w:val="002458EB"/>
    <w:rsid w:val="0024633C"/>
    <w:rsid w:val="00246534"/>
    <w:rsid w:val="00247F73"/>
    <w:rsid w:val="002500C8"/>
    <w:rsid w:val="00252308"/>
    <w:rsid w:val="0025266F"/>
    <w:rsid w:val="00253853"/>
    <w:rsid w:val="00253E23"/>
    <w:rsid w:val="00254D86"/>
    <w:rsid w:val="00257543"/>
    <w:rsid w:val="002579B9"/>
    <w:rsid w:val="00260181"/>
    <w:rsid w:val="002617E7"/>
    <w:rsid w:val="002619D5"/>
    <w:rsid w:val="00264228"/>
    <w:rsid w:val="00264334"/>
    <w:rsid w:val="0026473E"/>
    <w:rsid w:val="00266214"/>
    <w:rsid w:val="00267C83"/>
    <w:rsid w:val="0027144F"/>
    <w:rsid w:val="00271813"/>
    <w:rsid w:val="00271F3A"/>
    <w:rsid w:val="0027232B"/>
    <w:rsid w:val="00273278"/>
    <w:rsid w:val="00273584"/>
    <w:rsid w:val="0027358E"/>
    <w:rsid w:val="002737F4"/>
    <w:rsid w:val="0027471B"/>
    <w:rsid w:val="00275186"/>
    <w:rsid w:val="0027582D"/>
    <w:rsid w:val="0027767A"/>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742"/>
    <w:rsid w:val="002A1D4E"/>
    <w:rsid w:val="002A2869"/>
    <w:rsid w:val="002A2D01"/>
    <w:rsid w:val="002A45B9"/>
    <w:rsid w:val="002A5044"/>
    <w:rsid w:val="002A61C9"/>
    <w:rsid w:val="002A7BA9"/>
    <w:rsid w:val="002B24D6"/>
    <w:rsid w:val="002B2DA4"/>
    <w:rsid w:val="002B2FA4"/>
    <w:rsid w:val="002B3E30"/>
    <w:rsid w:val="002B5758"/>
    <w:rsid w:val="002B63FD"/>
    <w:rsid w:val="002B697D"/>
    <w:rsid w:val="002B6B8E"/>
    <w:rsid w:val="002C0426"/>
    <w:rsid w:val="002C1D86"/>
    <w:rsid w:val="002C3358"/>
    <w:rsid w:val="002C3D65"/>
    <w:rsid w:val="002C402F"/>
    <w:rsid w:val="002C41E6"/>
    <w:rsid w:val="002C49C3"/>
    <w:rsid w:val="002C641B"/>
    <w:rsid w:val="002C73A0"/>
    <w:rsid w:val="002C76D8"/>
    <w:rsid w:val="002C796D"/>
    <w:rsid w:val="002D071A"/>
    <w:rsid w:val="002D07B4"/>
    <w:rsid w:val="002D10D4"/>
    <w:rsid w:val="002D2AE4"/>
    <w:rsid w:val="002D34B2"/>
    <w:rsid w:val="002D48B0"/>
    <w:rsid w:val="002D5B37"/>
    <w:rsid w:val="002D665B"/>
    <w:rsid w:val="002D692E"/>
    <w:rsid w:val="002D7637"/>
    <w:rsid w:val="002E16A1"/>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41F7"/>
    <w:rsid w:val="00301CE6"/>
    <w:rsid w:val="0030256B"/>
    <w:rsid w:val="0030392F"/>
    <w:rsid w:val="00304D83"/>
    <w:rsid w:val="0030501F"/>
    <w:rsid w:val="00305C05"/>
    <w:rsid w:val="00305F9D"/>
    <w:rsid w:val="0030674A"/>
    <w:rsid w:val="00307BA1"/>
    <w:rsid w:val="00311702"/>
    <w:rsid w:val="00311961"/>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D23"/>
    <w:rsid w:val="00325601"/>
    <w:rsid w:val="00326C76"/>
    <w:rsid w:val="0033083B"/>
    <w:rsid w:val="00331751"/>
    <w:rsid w:val="00331C5B"/>
    <w:rsid w:val="003323D5"/>
    <w:rsid w:val="003338B5"/>
    <w:rsid w:val="00333923"/>
    <w:rsid w:val="00334221"/>
    <w:rsid w:val="00334579"/>
    <w:rsid w:val="00335858"/>
    <w:rsid w:val="00336690"/>
    <w:rsid w:val="00336BDA"/>
    <w:rsid w:val="00342BD7"/>
    <w:rsid w:val="00342CDF"/>
    <w:rsid w:val="00344973"/>
    <w:rsid w:val="00346DB5"/>
    <w:rsid w:val="003477B1"/>
    <w:rsid w:val="003509F5"/>
    <w:rsid w:val="00350BA3"/>
    <w:rsid w:val="00354ECC"/>
    <w:rsid w:val="00355BB3"/>
    <w:rsid w:val="003565A2"/>
    <w:rsid w:val="00357380"/>
    <w:rsid w:val="003602D9"/>
    <w:rsid w:val="003604CE"/>
    <w:rsid w:val="003648E2"/>
    <w:rsid w:val="00364EA6"/>
    <w:rsid w:val="003703FD"/>
    <w:rsid w:val="00370E47"/>
    <w:rsid w:val="00370EE5"/>
    <w:rsid w:val="00371669"/>
    <w:rsid w:val="00372075"/>
    <w:rsid w:val="00372FF6"/>
    <w:rsid w:val="003742AC"/>
    <w:rsid w:val="00375CD0"/>
    <w:rsid w:val="00376769"/>
    <w:rsid w:val="00377CE1"/>
    <w:rsid w:val="00380C83"/>
    <w:rsid w:val="00381A09"/>
    <w:rsid w:val="0038335F"/>
    <w:rsid w:val="00385BF0"/>
    <w:rsid w:val="00386622"/>
    <w:rsid w:val="003938BC"/>
    <w:rsid w:val="003939FF"/>
    <w:rsid w:val="00394E70"/>
    <w:rsid w:val="00395217"/>
    <w:rsid w:val="00395ADB"/>
    <w:rsid w:val="003965B3"/>
    <w:rsid w:val="00396AB7"/>
    <w:rsid w:val="00397704"/>
    <w:rsid w:val="003A0AC9"/>
    <w:rsid w:val="003A2223"/>
    <w:rsid w:val="003A27D6"/>
    <w:rsid w:val="003A27E4"/>
    <w:rsid w:val="003A2A0F"/>
    <w:rsid w:val="003A34BF"/>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369F"/>
    <w:rsid w:val="003B36A3"/>
    <w:rsid w:val="003B62E6"/>
    <w:rsid w:val="003B64BB"/>
    <w:rsid w:val="003B69A7"/>
    <w:rsid w:val="003B7FE5"/>
    <w:rsid w:val="003C00CB"/>
    <w:rsid w:val="003C11C8"/>
    <w:rsid w:val="003C1E4A"/>
    <w:rsid w:val="003C2702"/>
    <w:rsid w:val="003C3B8B"/>
    <w:rsid w:val="003C439D"/>
    <w:rsid w:val="003C5938"/>
    <w:rsid w:val="003C60E0"/>
    <w:rsid w:val="003C7806"/>
    <w:rsid w:val="003D0713"/>
    <w:rsid w:val="003D109F"/>
    <w:rsid w:val="003D2478"/>
    <w:rsid w:val="003D28CF"/>
    <w:rsid w:val="003D3C41"/>
    <w:rsid w:val="003D3C45"/>
    <w:rsid w:val="003D405E"/>
    <w:rsid w:val="003D5B1F"/>
    <w:rsid w:val="003E07A3"/>
    <w:rsid w:val="003E0A64"/>
    <w:rsid w:val="003E15FA"/>
    <w:rsid w:val="003E2997"/>
    <w:rsid w:val="003E32BA"/>
    <w:rsid w:val="003E3B7B"/>
    <w:rsid w:val="003E5453"/>
    <w:rsid w:val="003E55E4"/>
    <w:rsid w:val="003E74E3"/>
    <w:rsid w:val="003F05C7"/>
    <w:rsid w:val="003F1E0F"/>
    <w:rsid w:val="003F241F"/>
    <w:rsid w:val="003F2CD4"/>
    <w:rsid w:val="003F3BDF"/>
    <w:rsid w:val="003F403D"/>
    <w:rsid w:val="003F5782"/>
    <w:rsid w:val="003F68C0"/>
    <w:rsid w:val="003F6BBE"/>
    <w:rsid w:val="003F7155"/>
    <w:rsid w:val="003F7760"/>
    <w:rsid w:val="004000E8"/>
    <w:rsid w:val="00400BB3"/>
    <w:rsid w:val="00402748"/>
    <w:rsid w:val="00402E2B"/>
    <w:rsid w:val="00402EB6"/>
    <w:rsid w:val="0040512B"/>
    <w:rsid w:val="00405CA5"/>
    <w:rsid w:val="00406917"/>
    <w:rsid w:val="00407CD3"/>
    <w:rsid w:val="00410134"/>
    <w:rsid w:val="00410B72"/>
    <w:rsid w:val="00410F18"/>
    <w:rsid w:val="0041249F"/>
    <w:rsid w:val="0041263E"/>
    <w:rsid w:val="00413AAC"/>
    <w:rsid w:val="00413B66"/>
    <w:rsid w:val="00413E92"/>
    <w:rsid w:val="004179B9"/>
    <w:rsid w:val="00421105"/>
    <w:rsid w:val="00422AA4"/>
    <w:rsid w:val="004242F4"/>
    <w:rsid w:val="00424C3F"/>
    <w:rsid w:val="004262BB"/>
    <w:rsid w:val="00426814"/>
    <w:rsid w:val="00426A89"/>
    <w:rsid w:val="00427248"/>
    <w:rsid w:val="004273B5"/>
    <w:rsid w:val="0043220B"/>
    <w:rsid w:val="00432EE6"/>
    <w:rsid w:val="004330C7"/>
    <w:rsid w:val="00436676"/>
    <w:rsid w:val="00436B5D"/>
    <w:rsid w:val="00437447"/>
    <w:rsid w:val="004410B2"/>
    <w:rsid w:val="00441A92"/>
    <w:rsid w:val="00442521"/>
    <w:rsid w:val="004430D2"/>
    <w:rsid w:val="004431DC"/>
    <w:rsid w:val="00444F56"/>
    <w:rsid w:val="00445350"/>
    <w:rsid w:val="00446488"/>
    <w:rsid w:val="0045108A"/>
    <w:rsid w:val="00451787"/>
    <w:rsid w:val="004517AA"/>
    <w:rsid w:val="00451A09"/>
    <w:rsid w:val="00452CAC"/>
    <w:rsid w:val="0045439C"/>
    <w:rsid w:val="00454A39"/>
    <w:rsid w:val="0045675C"/>
    <w:rsid w:val="00457565"/>
    <w:rsid w:val="00457B71"/>
    <w:rsid w:val="00460A36"/>
    <w:rsid w:val="00460B6C"/>
    <w:rsid w:val="00460F75"/>
    <w:rsid w:val="0046114A"/>
    <w:rsid w:val="00461155"/>
    <w:rsid w:val="004611F3"/>
    <w:rsid w:val="00461C51"/>
    <w:rsid w:val="004643AC"/>
    <w:rsid w:val="004648D2"/>
    <w:rsid w:val="0046625D"/>
    <w:rsid w:val="004669E2"/>
    <w:rsid w:val="00467BAF"/>
    <w:rsid w:val="00470C31"/>
    <w:rsid w:val="00470DE9"/>
    <w:rsid w:val="00471DE0"/>
    <w:rsid w:val="00472D44"/>
    <w:rsid w:val="00472FA3"/>
    <w:rsid w:val="004734D0"/>
    <w:rsid w:val="00474844"/>
    <w:rsid w:val="00475523"/>
    <w:rsid w:val="0047556B"/>
    <w:rsid w:val="004755B3"/>
    <w:rsid w:val="0047705A"/>
    <w:rsid w:val="00477768"/>
    <w:rsid w:val="00482038"/>
    <w:rsid w:val="004826A3"/>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0D2"/>
    <w:rsid w:val="004B7943"/>
    <w:rsid w:val="004B7C0C"/>
    <w:rsid w:val="004C3898"/>
    <w:rsid w:val="004C3C39"/>
    <w:rsid w:val="004C5060"/>
    <w:rsid w:val="004C5330"/>
    <w:rsid w:val="004C561B"/>
    <w:rsid w:val="004C5F2E"/>
    <w:rsid w:val="004C667C"/>
    <w:rsid w:val="004C753C"/>
    <w:rsid w:val="004D0F82"/>
    <w:rsid w:val="004D11EA"/>
    <w:rsid w:val="004D2254"/>
    <w:rsid w:val="004D3474"/>
    <w:rsid w:val="004D361F"/>
    <w:rsid w:val="004D36B1"/>
    <w:rsid w:val="004D3AD2"/>
    <w:rsid w:val="004D648B"/>
    <w:rsid w:val="004D7A21"/>
    <w:rsid w:val="004D7EBD"/>
    <w:rsid w:val="004E10C6"/>
    <w:rsid w:val="004E2680"/>
    <w:rsid w:val="004E28F9"/>
    <w:rsid w:val="004E39D3"/>
    <w:rsid w:val="004E45B1"/>
    <w:rsid w:val="004E462E"/>
    <w:rsid w:val="004E5026"/>
    <w:rsid w:val="004E56DC"/>
    <w:rsid w:val="004E63BC"/>
    <w:rsid w:val="004E670F"/>
    <w:rsid w:val="004E6F9F"/>
    <w:rsid w:val="004E6FF1"/>
    <w:rsid w:val="004E76F4"/>
    <w:rsid w:val="004F0194"/>
    <w:rsid w:val="004F0B4E"/>
    <w:rsid w:val="004F0B6C"/>
    <w:rsid w:val="004F2078"/>
    <w:rsid w:val="004F217B"/>
    <w:rsid w:val="004F4213"/>
    <w:rsid w:val="004F4896"/>
    <w:rsid w:val="004F4DA3"/>
    <w:rsid w:val="004F582E"/>
    <w:rsid w:val="004F58BE"/>
    <w:rsid w:val="004F59BA"/>
    <w:rsid w:val="0050521C"/>
    <w:rsid w:val="00505B83"/>
    <w:rsid w:val="00506557"/>
    <w:rsid w:val="0050677A"/>
    <w:rsid w:val="00506990"/>
    <w:rsid w:val="00506F4B"/>
    <w:rsid w:val="0051079B"/>
    <w:rsid w:val="005108D8"/>
    <w:rsid w:val="005116F9"/>
    <w:rsid w:val="00511B7A"/>
    <w:rsid w:val="00511E07"/>
    <w:rsid w:val="0051421D"/>
    <w:rsid w:val="005153A7"/>
    <w:rsid w:val="0051541D"/>
    <w:rsid w:val="00515A5D"/>
    <w:rsid w:val="00517C71"/>
    <w:rsid w:val="0052044F"/>
    <w:rsid w:val="005219CF"/>
    <w:rsid w:val="0052206A"/>
    <w:rsid w:val="0052217E"/>
    <w:rsid w:val="00522938"/>
    <w:rsid w:val="00524E6C"/>
    <w:rsid w:val="00525545"/>
    <w:rsid w:val="00525B92"/>
    <w:rsid w:val="005308B7"/>
    <w:rsid w:val="00530DBE"/>
    <w:rsid w:val="00531013"/>
    <w:rsid w:val="00531802"/>
    <w:rsid w:val="005324D5"/>
    <w:rsid w:val="005333A2"/>
    <w:rsid w:val="005337FA"/>
    <w:rsid w:val="00534B59"/>
    <w:rsid w:val="00536759"/>
    <w:rsid w:val="005375CD"/>
    <w:rsid w:val="00537C62"/>
    <w:rsid w:val="00540927"/>
    <w:rsid w:val="00541B53"/>
    <w:rsid w:val="00546970"/>
    <w:rsid w:val="00546CE0"/>
    <w:rsid w:val="005506B7"/>
    <w:rsid w:val="00550B79"/>
    <w:rsid w:val="00551F3D"/>
    <w:rsid w:val="00552FC4"/>
    <w:rsid w:val="0055343F"/>
    <w:rsid w:val="00554E19"/>
    <w:rsid w:val="005558EB"/>
    <w:rsid w:val="0055642F"/>
    <w:rsid w:val="0056121F"/>
    <w:rsid w:val="00561738"/>
    <w:rsid w:val="00562056"/>
    <w:rsid w:val="00562EA2"/>
    <w:rsid w:val="0056433D"/>
    <w:rsid w:val="00566E78"/>
    <w:rsid w:val="005704B1"/>
    <w:rsid w:val="0057143B"/>
    <w:rsid w:val="00572505"/>
    <w:rsid w:val="00572A19"/>
    <w:rsid w:val="00572CA2"/>
    <w:rsid w:val="00573A0D"/>
    <w:rsid w:val="00573FA2"/>
    <w:rsid w:val="00574EAE"/>
    <w:rsid w:val="0057591F"/>
    <w:rsid w:val="00576E4D"/>
    <w:rsid w:val="00577ADC"/>
    <w:rsid w:val="00577E9B"/>
    <w:rsid w:val="00582809"/>
    <w:rsid w:val="00583BCC"/>
    <w:rsid w:val="0058798C"/>
    <w:rsid w:val="005900FA"/>
    <w:rsid w:val="00590DFD"/>
    <w:rsid w:val="00591772"/>
    <w:rsid w:val="0059187A"/>
    <w:rsid w:val="005923FC"/>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96F"/>
    <w:rsid w:val="005B1D21"/>
    <w:rsid w:val="005B2ED4"/>
    <w:rsid w:val="005B35D7"/>
    <w:rsid w:val="005B392A"/>
    <w:rsid w:val="005B3AA3"/>
    <w:rsid w:val="005B4274"/>
    <w:rsid w:val="005B468A"/>
    <w:rsid w:val="005B4A13"/>
    <w:rsid w:val="005B6B0F"/>
    <w:rsid w:val="005B6F83"/>
    <w:rsid w:val="005C0A20"/>
    <w:rsid w:val="005C2066"/>
    <w:rsid w:val="005C409F"/>
    <w:rsid w:val="005C45F1"/>
    <w:rsid w:val="005C4F06"/>
    <w:rsid w:val="005C66B6"/>
    <w:rsid w:val="005C74FB"/>
    <w:rsid w:val="005C7531"/>
    <w:rsid w:val="005C775A"/>
    <w:rsid w:val="005C7DEC"/>
    <w:rsid w:val="005D0639"/>
    <w:rsid w:val="005D0A6F"/>
    <w:rsid w:val="005D1602"/>
    <w:rsid w:val="005D2AEA"/>
    <w:rsid w:val="005D2EBB"/>
    <w:rsid w:val="005D4777"/>
    <w:rsid w:val="005D51E7"/>
    <w:rsid w:val="005D7E62"/>
    <w:rsid w:val="005E07DF"/>
    <w:rsid w:val="005E0C23"/>
    <w:rsid w:val="005E0DBC"/>
    <w:rsid w:val="005E0E96"/>
    <w:rsid w:val="005E1C05"/>
    <w:rsid w:val="005E1D20"/>
    <w:rsid w:val="005E1E05"/>
    <w:rsid w:val="005E22BE"/>
    <w:rsid w:val="005E385F"/>
    <w:rsid w:val="005E3A27"/>
    <w:rsid w:val="005E5B81"/>
    <w:rsid w:val="005E5D9B"/>
    <w:rsid w:val="005E77B1"/>
    <w:rsid w:val="005E784A"/>
    <w:rsid w:val="005F1BBE"/>
    <w:rsid w:val="005F2CB1"/>
    <w:rsid w:val="005F3025"/>
    <w:rsid w:val="005F3AC5"/>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20A71"/>
    <w:rsid w:val="00620D80"/>
    <w:rsid w:val="00621D25"/>
    <w:rsid w:val="006234A6"/>
    <w:rsid w:val="00624EE3"/>
    <w:rsid w:val="006267D4"/>
    <w:rsid w:val="00627073"/>
    <w:rsid w:val="00630001"/>
    <w:rsid w:val="00630971"/>
    <w:rsid w:val="006311B3"/>
    <w:rsid w:val="0063284C"/>
    <w:rsid w:val="00632D26"/>
    <w:rsid w:val="00633BE8"/>
    <w:rsid w:val="0063547C"/>
    <w:rsid w:val="00636398"/>
    <w:rsid w:val="006368D3"/>
    <w:rsid w:val="006377EC"/>
    <w:rsid w:val="006401A2"/>
    <w:rsid w:val="00640287"/>
    <w:rsid w:val="00640355"/>
    <w:rsid w:val="0064151F"/>
    <w:rsid w:val="00641533"/>
    <w:rsid w:val="006415AF"/>
    <w:rsid w:val="0064208D"/>
    <w:rsid w:val="00643475"/>
    <w:rsid w:val="006434A6"/>
    <w:rsid w:val="0064396A"/>
    <w:rsid w:val="00645889"/>
    <w:rsid w:val="0064624E"/>
    <w:rsid w:val="00650AB9"/>
    <w:rsid w:val="00650CEE"/>
    <w:rsid w:val="00652936"/>
    <w:rsid w:val="0065364B"/>
    <w:rsid w:val="00654E6F"/>
    <w:rsid w:val="00655733"/>
    <w:rsid w:val="00655ACD"/>
    <w:rsid w:val="0065677C"/>
    <w:rsid w:val="00656843"/>
    <w:rsid w:val="00656A92"/>
    <w:rsid w:val="00656DDE"/>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EE7"/>
    <w:rsid w:val="00670922"/>
    <w:rsid w:val="00670BE1"/>
    <w:rsid w:val="00671AB5"/>
    <w:rsid w:val="0067218F"/>
    <w:rsid w:val="00673F5A"/>
    <w:rsid w:val="006741F2"/>
    <w:rsid w:val="00674665"/>
    <w:rsid w:val="00674CC3"/>
    <w:rsid w:val="0067533D"/>
    <w:rsid w:val="00675C72"/>
    <w:rsid w:val="006771F9"/>
    <w:rsid w:val="006776D7"/>
    <w:rsid w:val="00681003"/>
    <w:rsid w:val="006816A4"/>
    <w:rsid w:val="006817C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B6C"/>
    <w:rsid w:val="006C0DB7"/>
    <w:rsid w:val="006C11B2"/>
    <w:rsid w:val="006C19AB"/>
    <w:rsid w:val="006C3694"/>
    <w:rsid w:val="006C4D51"/>
    <w:rsid w:val="006C566E"/>
    <w:rsid w:val="006C5EC9"/>
    <w:rsid w:val="006C6059"/>
    <w:rsid w:val="006C6376"/>
    <w:rsid w:val="006C71A4"/>
    <w:rsid w:val="006C7522"/>
    <w:rsid w:val="006D0CB7"/>
    <w:rsid w:val="006D2CFB"/>
    <w:rsid w:val="006D426A"/>
    <w:rsid w:val="006D5A4E"/>
    <w:rsid w:val="006D670A"/>
    <w:rsid w:val="006D6F08"/>
    <w:rsid w:val="006D7175"/>
    <w:rsid w:val="006D7438"/>
    <w:rsid w:val="006E062C"/>
    <w:rsid w:val="006E0AA2"/>
    <w:rsid w:val="006E1C82"/>
    <w:rsid w:val="006E28B7"/>
    <w:rsid w:val="006E2A5B"/>
    <w:rsid w:val="006E2A9B"/>
    <w:rsid w:val="006E3310"/>
    <w:rsid w:val="006E361B"/>
    <w:rsid w:val="006E3B9F"/>
    <w:rsid w:val="006E4E39"/>
    <w:rsid w:val="006E509B"/>
    <w:rsid w:val="006E565E"/>
    <w:rsid w:val="006E673D"/>
    <w:rsid w:val="006E788D"/>
    <w:rsid w:val="006E7D3B"/>
    <w:rsid w:val="006F1997"/>
    <w:rsid w:val="006F1B70"/>
    <w:rsid w:val="006F241C"/>
    <w:rsid w:val="006F300E"/>
    <w:rsid w:val="006F341D"/>
    <w:rsid w:val="006F3CDE"/>
    <w:rsid w:val="006F464A"/>
    <w:rsid w:val="006F491D"/>
    <w:rsid w:val="006F58D4"/>
    <w:rsid w:val="006F6287"/>
    <w:rsid w:val="006F62D2"/>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48B1"/>
    <w:rsid w:val="0073627D"/>
    <w:rsid w:val="007362A6"/>
    <w:rsid w:val="007363E4"/>
    <w:rsid w:val="00736AAF"/>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3FCB"/>
    <w:rsid w:val="007558CF"/>
    <w:rsid w:val="00756ECF"/>
    <w:rsid w:val="007571E1"/>
    <w:rsid w:val="00757A16"/>
    <w:rsid w:val="007604B2"/>
    <w:rsid w:val="00764523"/>
    <w:rsid w:val="00765281"/>
    <w:rsid w:val="007657C2"/>
    <w:rsid w:val="007658C1"/>
    <w:rsid w:val="007666BC"/>
    <w:rsid w:val="0076680C"/>
    <w:rsid w:val="00766BAD"/>
    <w:rsid w:val="007702CA"/>
    <w:rsid w:val="007729A2"/>
    <w:rsid w:val="00772D37"/>
    <w:rsid w:val="007755F2"/>
    <w:rsid w:val="0077694A"/>
    <w:rsid w:val="00776971"/>
    <w:rsid w:val="007774BC"/>
    <w:rsid w:val="00780A80"/>
    <w:rsid w:val="0078160F"/>
    <w:rsid w:val="00781725"/>
    <w:rsid w:val="0078177E"/>
    <w:rsid w:val="0078304C"/>
    <w:rsid w:val="0078344C"/>
    <w:rsid w:val="00783673"/>
    <w:rsid w:val="00785490"/>
    <w:rsid w:val="00785F54"/>
    <w:rsid w:val="00787524"/>
    <w:rsid w:val="00790BEE"/>
    <w:rsid w:val="00791415"/>
    <w:rsid w:val="007925EA"/>
    <w:rsid w:val="00793CD8"/>
    <w:rsid w:val="00793EBB"/>
    <w:rsid w:val="007942AA"/>
    <w:rsid w:val="007946AB"/>
    <w:rsid w:val="00795AE4"/>
    <w:rsid w:val="00795C92"/>
    <w:rsid w:val="00796231"/>
    <w:rsid w:val="00797A63"/>
    <w:rsid w:val="00797DA6"/>
    <w:rsid w:val="00797EF5"/>
    <w:rsid w:val="007A1CB3"/>
    <w:rsid w:val="007A21FF"/>
    <w:rsid w:val="007A306F"/>
    <w:rsid w:val="007A43A6"/>
    <w:rsid w:val="007A58A6"/>
    <w:rsid w:val="007A58C1"/>
    <w:rsid w:val="007B1462"/>
    <w:rsid w:val="007B3812"/>
    <w:rsid w:val="007B3D2D"/>
    <w:rsid w:val="007B50AE"/>
    <w:rsid w:val="007B51DF"/>
    <w:rsid w:val="007B5C09"/>
    <w:rsid w:val="007B5E59"/>
    <w:rsid w:val="007C0193"/>
    <w:rsid w:val="007C05DD"/>
    <w:rsid w:val="007C3707"/>
    <w:rsid w:val="007C3D18"/>
    <w:rsid w:val="007C517D"/>
    <w:rsid w:val="007C6032"/>
    <w:rsid w:val="007C60BF"/>
    <w:rsid w:val="007C6A07"/>
    <w:rsid w:val="007C6C1D"/>
    <w:rsid w:val="007C6D49"/>
    <w:rsid w:val="007C75A1"/>
    <w:rsid w:val="007C77A5"/>
    <w:rsid w:val="007D04E5"/>
    <w:rsid w:val="007D0EA9"/>
    <w:rsid w:val="007D166C"/>
    <w:rsid w:val="007D1D38"/>
    <w:rsid w:val="007D3632"/>
    <w:rsid w:val="007D5901"/>
    <w:rsid w:val="007D5ADC"/>
    <w:rsid w:val="007D6C0B"/>
    <w:rsid w:val="007D7157"/>
    <w:rsid w:val="007D7526"/>
    <w:rsid w:val="007D75A6"/>
    <w:rsid w:val="007E2B52"/>
    <w:rsid w:val="007E3CBF"/>
    <w:rsid w:val="007E4610"/>
    <w:rsid w:val="007E4715"/>
    <w:rsid w:val="007E493D"/>
    <w:rsid w:val="007E4BFF"/>
    <w:rsid w:val="007E505B"/>
    <w:rsid w:val="007E5B09"/>
    <w:rsid w:val="007E7091"/>
    <w:rsid w:val="007F030F"/>
    <w:rsid w:val="007F0F20"/>
    <w:rsid w:val="007F2891"/>
    <w:rsid w:val="007F2D40"/>
    <w:rsid w:val="007F332D"/>
    <w:rsid w:val="007F3EA6"/>
    <w:rsid w:val="007F577A"/>
    <w:rsid w:val="007F7EBC"/>
    <w:rsid w:val="0080038D"/>
    <w:rsid w:val="00801A6B"/>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3D37"/>
    <w:rsid w:val="0083572C"/>
    <w:rsid w:val="008376AC"/>
    <w:rsid w:val="00840393"/>
    <w:rsid w:val="00840B2A"/>
    <w:rsid w:val="008444E8"/>
    <w:rsid w:val="00844E80"/>
    <w:rsid w:val="00846B21"/>
    <w:rsid w:val="00846FE7"/>
    <w:rsid w:val="008471AD"/>
    <w:rsid w:val="0085034F"/>
    <w:rsid w:val="0085240F"/>
    <w:rsid w:val="0085256A"/>
    <w:rsid w:val="0085268C"/>
    <w:rsid w:val="00856911"/>
    <w:rsid w:val="00857D67"/>
    <w:rsid w:val="00862294"/>
    <w:rsid w:val="008631B9"/>
    <w:rsid w:val="008640F6"/>
    <w:rsid w:val="008642E2"/>
    <w:rsid w:val="008652AF"/>
    <w:rsid w:val="008677FD"/>
    <w:rsid w:val="008706D4"/>
    <w:rsid w:val="00870F8A"/>
    <w:rsid w:val="008719A4"/>
    <w:rsid w:val="00871D23"/>
    <w:rsid w:val="00872781"/>
    <w:rsid w:val="00874312"/>
    <w:rsid w:val="0087437C"/>
    <w:rsid w:val="00874E2F"/>
    <w:rsid w:val="008759F1"/>
    <w:rsid w:val="00875CD7"/>
    <w:rsid w:val="00876B4D"/>
    <w:rsid w:val="00877F18"/>
    <w:rsid w:val="0088057B"/>
    <w:rsid w:val="008811AA"/>
    <w:rsid w:val="008822C0"/>
    <w:rsid w:val="0088265B"/>
    <w:rsid w:val="00886F94"/>
    <w:rsid w:val="0088722C"/>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0826"/>
    <w:rsid w:val="008A21FF"/>
    <w:rsid w:val="008A2CE2"/>
    <w:rsid w:val="008A30AC"/>
    <w:rsid w:val="008A3A91"/>
    <w:rsid w:val="008A422B"/>
    <w:rsid w:val="008A44B8"/>
    <w:rsid w:val="008A4FEE"/>
    <w:rsid w:val="008A51A8"/>
    <w:rsid w:val="008A54C7"/>
    <w:rsid w:val="008A5707"/>
    <w:rsid w:val="008A77D8"/>
    <w:rsid w:val="008B0483"/>
    <w:rsid w:val="008B0DB2"/>
    <w:rsid w:val="008B120C"/>
    <w:rsid w:val="008B15F2"/>
    <w:rsid w:val="008B3920"/>
    <w:rsid w:val="008B3DA1"/>
    <w:rsid w:val="008B51A0"/>
    <w:rsid w:val="008B592A"/>
    <w:rsid w:val="008B6D98"/>
    <w:rsid w:val="008B7B5C"/>
    <w:rsid w:val="008C01E3"/>
    <w:rsid w:val="008C055C"/>
    <w:rsid w:val="008C0C99"/>
    <w:rsid w:val="008C0E7D"/>
    <w:rsid w:val="008C2017"/>
    <w:rsid w:val="008C31AE"/>
    <w:rsid w:val="008C48FE"/>
    <w:rsid w:val="008C4958"/>
    <w:rsid w:val="008C4BAA"/>
    <w:rsid w:val="008C6AE8"/>
    <w:rsid w:val="008C7573"/>
    <w:rsid w:val="008D00A5"/>
    <w:rsid w:val="008D2D23"/>
    <w:rsid w:val="008D32E1"/>
    <w:rsid w:val="008D34F1"/>
    <w:rsid w:val="008D39D8"/>
    <w:rsid w:val="008D524E"/>
    <w:rsid w:val="008D56F4"/>
    <w:rsid w:val="008D6D1A"/>
    <w:rsid w:val="008E065E"/>
    <w:rsid w:val="008E0927"/>
    <w:rsid w:val="008E1909"/>
    <w:rsid w:val="008E21BD"/>
    <w:rsid w:val="008F068E"/>
    <w:rsid w:val="008F121F"/>
    <w:rsid w:val="008F1EAB"/>
    <w:rsid w:val="008F24C1"/>
    <w:rsid w:val="008F33DC"/>
    <w:rsid w:val="008F3419"/>
    <w:rsid w:val="008F341D"/>
    <w:rsid w:val="008F4687"/>
    <w:rsid w:val="008F477F"/>
    <w:rsid w:val="008F5B42"/>
    <w:rsid w:val="008F5C96"/>
    <w:rsid w:val="00902350"/>
    <w:rsid w:val="0090336B"/>
    <w:rsid w:val="009053AA"/>
    <w:rsid w:val="00905DF4"/>
    <w:rsid w:val="00905E37"/>
    <w:rsid w:val="009063CF"/>
    <w:rsid w:val="00906939"/>
    <w:rsid w:val="00910A35"/>
    <w:rsid w:val="00910B2E"/>
    <w:rsid w:val="00910B7D"/>
    <w:rsid w:val="00911267"/>
    <w:rsid w:val="00911BA8"/>
    <w:rsid w:val="00911DFB"/>
    <w:rsid w:val="009128CD"/>
    <w:rsid w:val="00913836"/>
    <w:rsid w:val="009139D9"/>
    <w:rsid w:val="00914AD8"/>
    <w:rsid w:val="009150C4"/>
    <w:rsid w:val="00916079"/>
    <w:rsid w:val="00917CE9"/>
    <w:rsid w:val="00920BF2"/>
    <w:rsid w:val="0092185E"/>
    <w:rsid w:val="00922010"/>
    <w:rsid w:val="0092447E"/>
    <w:rsid w:val="00926165"/>
    <w:rsid w:val="009268BE"/>
    <w:rsid w:val="00926C93"/>
    <w:rsid w:val="00931BD9"/>
    <w:rsid w:val="00932375"/>
    <w:rsid w:val="00932F6D"/>
    <w:rsid w:val="00933A0C"/>
    <w:rsid w:val="00933D0A"/>
    <w:rsid w:val="0093433F"/>
    <w:rsid w:val="00934C31"/>
    <w:rsid w:val="009367B1"/>
    <w:rsid w:val="009368F2"/>
    <w:rsid w:val="009368F3"/>
    <w:rsid w:val="00940586"/>
    <w:rsid w:val="00940D4E"/>
    <w:rsid w:val="00941636"/>
    <w:rsid w:val="00943742"/>
    <w:rsid w:val="009456A4"/>
    <w:rsid w:val="00945C05"/>
    <w:rsid w:val="00946146"/>
    <w:rsid w:val="00946945"/>
    <w:rsid w:val="00946AE5"/>
    <w:rsid w:val="00947713"/>
    <w:rsid w:val="0095037B"/>
    <w:rsid w:val="00950DE7"/>
    <w:rsid w:val="0095195D"/>
    <w:rsid w:val="00952102"/>
    <w:rsid w:val="0095276D"/>
    <w:rsid w:val="00953635"/>
    <w:rsid w:val="00953920"/>
    <w:rsid w:val="00953D47"/>
    <w:rsid w:val="00954333"/>
    <w:rsid w:val="00954C33"/>
    <w:rsid w:val="0095557D"/>
    <w:rsid w:val="0095660B"/>
    <w:rsid w:val="0095681E"/>
    <w:rsid w:val="00956D43"/>
    <w:rsid w:val="009572D4"/>
    <w:rsid w:val="00961921"/>
    <w:rsid w:val="0096215C"/>
    <w:rsid w:val="0096353D"/>
    <w:rsid w:val="0096430A"/>
    <w:rsid w:val="00964A8D"/>
    <w:rsid w:val="0096554B"/>
    <w:rsid w:val="0096584A"/>
    <w:rsid w:val="009664AC"/>
    <w:rsid w:val="009665A0"/>
    <w:rsid w:val="00966FDF"/>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761"/>
    <w:rsid w:val="009934CD"/>
    <w:rsid w:val="0099367F"/>
    <w:rsid w:val="009947C8"/>
    <w:rsid w:val="00994CEE"/>
    <w:rsid w:val="00994DCA"/>
    <w:rsid w:val="00995D42"/>
    <w:rsid w:val="009960EC"/>
    <w:rsid w:val="00996501"/>
    <w:rsid w:val="009970DD"/>
    <w:rsid w:val="009A0FBA"/>
    <w:rsid w:val="009A1601"/>
    <w:rsid w:val="009A3BB6"/>
    <w:rsid w:val="009A462D"/>
    <w:rsid w:val="009A4920"/>
    <w:rsid w:val="009A5CBA"/>
    <w:rsid w:val="009A5D92"/>
    <w:rsid w:val="009A63C3"/>
    <w:rsid w:val="009A7E94"/>
    <w:rsid w:val="009B1042"/>
    <w:rsid w:val="009B1359"/>
    <w:rsid w:val="009B1D1F"/>
    <w:rsid w:val="009B1F30"/>
    <w:rsid w:val="009B233A"/>
    <w:rsid w:val="009B3AC2"/>
    <w:rsid w:val="009B4DF4"/>
    <w:rsid w:val="009B5311"/>
    <w:rsid w:val="009B564E"/>
    <w:rsid w:val="009B640D"/>
    <w:rsid w:val="009B6527"/>
    <w:rsid w:val="009B6F55"/>
    <w:rsid w:val="009B7E87"/>
    <w:rsid w:val="009B7F2D"/>
    <w:rsid w:val="009C0169"/>
    <w:rsid w:val="009C24F1"/>
    <w:rsid w:val="009C373D"/>
    <w:rsid w:val="009C403E"/>
    <w:rsid w:val="009C7E88"/>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B27"/>
    <w:rsid w:val="009E5EDE"/>
    <w:rsid w:val="009F08F3"/>
    <w:rsid w:val="009F2AD9"/>
    <w:rsid w:val="009F344F"/>
    <w:rsid w:val="009F5B28"/>
    <w:rsid w:val="009F641F"/>
    <w:rsid w:val="009F6DCC"/>
    <w:rsid w:val="00A02E61"/>
    <w:rsid w:val="00A02EEC"/>
    <w:rsid w:val="00A031D8"/>
    <w:rsid w:val="00A048A8"/>
    <w:rsid w:val="00A04F49"/>
    <w:rsid w:val="00A103BF"/>
    <w:rsid w:val="00A12716"/>
    <w:rsid w:val="00A12914"/>
    <w:rsid w:val="00A13E54"/>
    <w:rsid w:val="00A14210"/>
    <w:rsid w:val="00A152BD"/>
    <w:rsid w:val="00A16832"/>
    <w:rsid w:val="00A17631"/>
    <w:rsid w:val="00A17F63"/>
    <w:rsid w:val="00A210AA"/>
    <w:rsid w:val="00A2193B"/>
    <w:rsid w:val="00A22921"/>
    <w:rsid w:val="00A23377"/>
    <w:rsid w:val="00A2351A"/>
    <w:rsid w:val="00A24014"/>
    <w:rsid w:val="00A2440F"/>
    <w:rsid w:val="00A264A9"/>
    <w:rsid w:val="00A269BA"/>
    <w:rsid w:val="00A26DAA"/>
    <w:rsid w:val="00A26DCF"/>
    <w:rsid w:val="00A27632"/>
    <w:rsid w:val="00A27704"/>
    <w:rsid w:val="00A27785"/>
    <w:rsid w:val="00A27B29"/>
    <w:rsid w:val="00A30187"/>
    <w:rsid w:val="00A32744"/>
    <w:rsid w:val="00A3448A"/>
    <w:rsid w:val="00A35081"/>
    <w:rsid w:val="00A3610C"/>
    <w:rsid w:val="00A36297"/>
    <w:rsid w:val="00A36BBD"/>
    <w:rsid w:val="00A370E2"/>
    <w:rsid w:val="00A372FE"/>
    <w:rsid w:val="00A408CE"/>
    <w:rsid w:val="00A41E2B"/>
    <w:rsid w:val="00A4338E"/>
    <w:rsid w:val="00A44071"/>
    <w:rsid w:val="00A44260"/>
    <w:rsid w:val="00A45282"/>
    <w:rsid w:val="00A45B74"/>
    <w:rsid w:val="00A46C44"/>
    <w:rsid w:val="00A47881"/>
    <w:rsid w:val="00A522CB"/>
    <w:rsid w:val="00A52E1D"/>
    <w:rsid w:val="00A53BF7"/>
    <w:rsid w:val="00A54D9D"/>
    <w:rsid w:val="00A6097E"/>
    <w:rsid w:val="00A60B82"/>
    <w:rsid w:val="00A61499"/>
    <w:rsid w:val="00A62A77"/>
    <w:rsid w:val="00A63483"/>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28DA"/>
    <w:rsid w:val="00A83AB7"/>
    <w:rsid w:val="00A86154"/>
    <w:rsid w:val="00A92879"/>
    <w:rsid w:val="00A92BB5"/>
    <w:rsid w:val="00A9442A"/>
    <w:rsid w:val="00A96A2C"/>
    <w:rsid w:val="00A96B79"/>
    <w:rsid w:val="00A96E0F"/>
    <w:rsid w:val="00AA016F"/>
    <w:rsid w:val="00AA1ED6"/>
    <w:rsid w:val="00AA3168"/>
    <w:rsid w:val="00AA3CF6"/>
    <w:rsid w:val="00AA49DE"/>
    <w:rsid w:val="00AA4C19"/>
    <w:rsid w:val="00AA5014"/>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76F7"/>
    <w:rsid w:val="00AB7B87"/>
    <w:rsid w:val="00AC007F"/>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956"/>
    <w:rsid w:val="00AD3F94"/>
    <w:rsid w:val="00AD4A5A"/>
    <w:rsid w:val="00AD5BA8"/>
    <w:rsid w:val="00AD5CC2"/>
    <w:rsid w:val="00AD6E28"/>
    <w:rsid w:val="00AD6EF9"/>
    <w:rsid w:val="00AD717B"/>
    <w:rsid w:val="00AD7C29"/>
    <w:rsid w:val="00AD7E33"/>
    <w:rsid w:val="00AE27AC"/>
    <w:rsid w:val="00AE29BD"/>
    <w:rsid w:val="00AE3C38"/>
    <w:rsid w:val="00AE40E0"/>
    <w:rsid w:val="00AE4795"/>
    <w:rsid w:val="00AE4DBA"/>
    <w:rsid w:val="00AE4E0B"/>
    <w:rsid w:val="00AE4F07"/>
    <w:rsid w:val="00AE7137"/>
    <w:rsid w:val="00AF03BD"/>
    <w:rsid w:val="00AF0F66"/>
    <w:rsid w:val="00AF1C5D"/>
    <w:rsid w:val="00AF1F8C"/>
    <w:rsid w:val="00AF24C0"/>
    <w:rsid w:val="00AF316D"/>
    <w:rsid w:val="00AF332E"/>
    <w:rsid w:val="00AF4191"/>
    <w:rsid w:val="00AF42D7"/>
    <w:rsid w:val="00AF443B"/>
    <w:rsid w:val="00AF67A3"/>
    <w:rsid w:val="00B00588"/>
    <w:rsid w:val="00B00678"/>
    <w:rsid w:val="00B006FE"/>
    <w:rsid w:val="00B007CB"/>
    <w:rsid w:val="00B0099F"/>
    <w:rsid w:val="00B02AA9"/>
    <w:rsid w:val="00B02FA3"/>
    <w:rsid w:val="00B035A1"/>
    <w:rsid w:val="00B045F0"/>
    <w:rsid w:val="00B05084"/>
    <w:rsid w:val="00B05271"/>
    <w:rsid w:val="00B07169"/>
    <w:rsid w:val="00B11144"/>
    <w:rsid w:val="00B15115"/>
    <w:rsid w:val="00B157F9"/>
    <w:rsid w:val="00B15D5D"/>
    <w:rsid w:val="00B17A64"/>
    <w:rsid w:val="00B20256"/>
    <w:rsid w:val="00B20D09"/>
    <w:rsid w:val="00B21620"/>
    <w:rsid w:val="00B22FA9"/>
    <w:rsid w:val="00B23308"/>
    <w:rsid w:val="00B25315"/>
    <w:rsid w:val="00B25854"/>
    <w:rsid w:val="00B270C3"/>
    <w:rsid w:val="00B2763F"/>
    <w:rsid w:val="00B276D9"/>
    <w:rsid w:val="00B27908"/>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48B7"/>
    <w:rsid w:val="00B60085"/>
    <w:rsid w:val="00B664C7"/>
    <w:rsid w:val="00B66A32"/>
    <w:rsid w:val="00B67111"/>
    <w:rsid w:val="00B67F77"/>
    <w:rsid w:val="00B7060C"/>
    <w:rsid w:val="00B739F6"/>
    <w:rsid w:val="00B7574A"/>
    <w:rsid w:val="00B77453"/>
    <w:rsid w:val="00B77A26"/>
    <w:rsid w:val="00B80FA0"/>
    <w:rsid w:val="00B81A6C"/>
    <w:rsid w:val="00B826C4"/>
    <w:rsid w:val="00B833E0"/>
    <w:rsid w:val="00B85103"/>
    <w:rsid w:val="00B85388"/>
    <w:rsid w:val="00B85DE5"/>
    <w:rsid w:val="00B90ABF"/>
    <w:rsid w:val="00B90B68"/>
    <w:rsid w:val="00B90D2B"/>
    <w:rsid w:val="00B90F73"/>
    <w:rsid w:val="00B91217"/>
    <w:rsid w:val="00B914D0"/>
    <w:rsid w:val="00B93B59"/>
    <w:rsid w:val="00B9406A"/>
    <w:rsid w:val="00BA0447"/>
    <w:rsid w:val="00BA2280"/>
    <w:rsid w:val="00BA2A08"/>
    <w:rsid w:val="00BA3DF6"/>
    <w:rsid w:val="00BA56D2"/>
    <w:rsid w:val="00BA5B83"/>
    <w:rsid w:val="00BA76E0"/>
    <w:rsid w:val="00BB23EF"/>
    <w:rsid w:val="00BB2A25"/>
    <w:rsid w:val="00BB3148"/>
    <w:rsid w:val="00BB40C1"/>
    <w:rsid w:val="00BB4D1B"/>
    <w:rsid w:val="00BB50C2"/>
    <w:rsid w:val="00BB51E9"/>
    <w:rsid w:val="00BB5F1A"/>
    <w:rsid w:val="00BC0FDC"/>
    <w:rsid w:val="00BC156D"/>
    <w:rsid w:val="00BC3053"/>
    <w:rsid w:val="00BC4D2E"/>
    <w:rsid w:val="00BC5C1C"/>
    <w:rsid w:val="00BC6BD8"/>
    <w:rsid w:val="00BC6C78"/>
    <w:rsid w:val="00BC6FA0"/>
    <w:rsid w:val="00BD3174"/>
    <w:rsid w:val="00BD389D"/>
    <w:rsid w:val="00BD4099"/>
    <w:rsid w:val="00BD48AC"/>
    <w:rsid w:val="00BD5F1A"/>
    <w:rsid w:val="00BD6A20"/>
    <w:rsid w:val="00BE018E"/>
    <w:rsid w:val="00BE03FC"/>
    <w:rsid w:val="00BE08A5"/>
    <w:rsid w:val="00BE1234"/>
    <w:rsid w:val="00BE26CF"/>
    <w:rsid w:val="00BE2FA6"/>
    <w:rsid w:val="00BE333F"/>
    <w:rsid w:val="00BE3806"/>
    <w:rsid w:val="00BE4A98"/>
    <w:rsid w:val="00BE52DE"/>
    <w:rsid w:val="00BE7406"/>
    <w:rsid w:val="00BE7603"/>
    <w:rsid w:val="00BF035A"/>
    <w:rsid w:val="00BF3279"/>
    <w:rsid w:val="00BF56B7"/>
    <w:rsid w:val="00BF5ACD"/>
    <w:rsid w:val="00BF72F5"/>
    <w:rsid w:val="00BF74C7"/>
    <w:rsid w:val="00BF7C65"/>
    <w:rsid w:val="00C015F1"/>
    <w:rsid w:val="00C01E15"/>
    <w:rsid w:val="00C01F33"/>
    <w:rsid w:val="00C02CC6"/>
    <w:rsid w:val="00C03604"/>
    <w:rsid w:val="00C038E8"/>
    <w:rsid w:val="00C040F7"/>
    <w:rsid w:val="00C04197"/>
    <w:rsid w:val="00C044AB"/>
    <w:rsid w:val="00C04D74"/>
    <w:rsid w:val="00C05706"/>
    <w:rsid w:val="00C05834"/>
    <w:rsid w:val="00C0664C"/>
    <w:rsid w:val="00C07377"/>
    <w:rsid w:val="00C10478"/>
    <w:rsid w:val="00C1147F"/>
    <w:rsid w:val="00C12107"/>
    <w:rsid w:val="00C1279D"/>
    <w:rsid w:val="00C13649"/>
    <w:rsid w:val="00C146C1"/>
    <w:rsid w:val="00C14D4B"/>
    <w:rsid w:val="00C154BB"/>
    <w:rsid w:val="00C17623"/>
    <w:rsid w:val="00C20445"/>
    <w:rsid w:val="00C21145"/>
    <w:rsid w:val="00C2120E"/>
    <w:rsid w:val="00C21363"/>
    <w:rsid w:val="00C21BAE"/>
    <w:rsid w:val="00C22224"/>
    <w:rsid w:val="00C24F34"/>
    <w:rsid w:val="00C2555E"/>
    <w:rsid w:val="00C268E6"/>
    <w:rsid w:val="00C279B5"/>
    <w:rsid w:val="00C27C45"/>
    <w:rsid w:val="00C30252"/>
    <w:rsid w:val="00C327B5"/>
    <w:rsid w:val="00C34E8A"/>
    <w:rsid w:val="00C35513"/>
    <w:rsid w:val="00C3719D"/>
    <w:rsid w:val="00C37A0A"/>
    <w:rsid w:val="00C37B0A"/>
    <w:rsid w:val="00C37CB2"/>
    <w:rsid w:val="00C37DE7"/>
    <w:rsid w:val="00C41EDC"/>
    <w:rsid w:val="00C42E00"/>
    <w:rsid w:val="00C44095"/>
    <w:rsid w:val="00C473A5"/>
    <w:rsid w:val="00C47869"/>
    <w:rsid w:val="00C47B3C"/>
    <w:rsid w:val="00C51BEE"/>
    <w:rsid w:val="00C52337"/>
    <w:rsid w:val="00C54995"/>
    <w:rsid w:val="00C54D41"/>
    <w:rsid w:val="00C55025"/>
    <w:rsid w:val="00C57427"/>
    <w:rsid w:val="00C57C6C"/>
    <w:rsid w:val="00C60532"/>
    <w:rsid w:val="00C605DA"/>
    <w:rsid w:val="00C60783"/>
    <w:rsid w:val="00C6237D"/>
    <w:rsid w:val="00C62381"/>
    <w:rsid w:val="00C63055"/>
    <w:rsid w:val="00C6373E"/>
    <w:rsid w:val="00C6418B"/>
    <w:rsid w:val="00C64550"/>
    <w:rsid w:val="00C64672"/>
    <w:rsid w:val="00C65B46"/>
    <w:rsid w:val="00C66F9B"/>
    <w:rsid w:val="00C6704E"/>
    <w:rsid w:val="00C673A3"/>
    <w:rsid w:val="00C7011C"/>
    <w:rsid w:val="00C7014C"/>
    <w:rsid w:val="00C70697"/>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4D7F"/>
    <w:rsid w:val="00C84F6B"/>
    <w:rsid w:val="00C85AA4"/>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5E2"/>
    <w:rsid w:val="00CA37AF"/>
    <w:rsid w:val="00CA3866"/>
    <w:rsid w:val="00CA3C90"/>
    <w:rsid w:val="00CA5004"/>
    <w:rsid w:val="00CA5D4C"/>
    <w:rsid w:val="00CA7F7A"/>
    <w:rsid w:val="00CB0854"/>
    <w:rsid w:val="00CB0A1C"/>
    <w:rsid w:val="00CB0B37"/>
    <w:rsid w:val="00CB1AEA"/>
    <w:rsid w:val="00CB1F63"/>
    <w:rsid w:val="00CB54F4"/>
    <w:rsid w:val="00CB62DB"/>
    <w:rsid w:val="00CB7170"/>
    <w:rsid w:val="00CB730F"/>
    <w:rsid w:val="00CC040E"/>
    <w:rsid w:val="00CC111F"/>
    <w:rsid w:val="00CC11CE"/>
    <w:rsid w:val="00CC154E"/>
    <w:rsid w:val="00CC2011"/>
    <w:rsid w:val="00CC2AA6"/>
    <w:rsid w:val="00CC2AF7"/>
    <w:rsid w:val="00CC3DF9"/>
    <w:rsid w:val="00CC3EA0"/>
    <w:rsid w:val="00CC590E"/>
    <w:rsid w:val="00CC646F"/>
    <w:rsid w:val="00CC6577"/>
    <w:rsid w:val="00CC76A0"/>
    <w:rsid w:val="00CC7B45"/>
    <w:rsid w:val="00CD0B59"/>
    <w:rsid w:val="00CD1188"/>
    <w:rsid w:val="00CD2C5A"/>
    <w:rsid w:val="00CD2ED1"/>
    <w:rsid w:val="00CD337B"/>
    <w:rsid w:val="00CD3B56"/>
    <w:rsid w:val="00CD7C0C"/>
    <w:rsid w:val="00CE0263"/>
    <w:rsid w:val="00CE0424"/>
    <w:rsid w:val="00CE41E4"/>
    <w:rsid w:val="00CE6255"/>
    <w:rsid w:val="00CE65F5"/>
    <w:rsid w:val="00CE69E3"/>
    <w:rsid w:val="00CE7561"/>
    <w:rsid w:val="00CF1354"/>
    <w:rsid w:val="00CF1B46"/>
    <w:rsid w:val="00CF3B1F"/>
    <w:rsid w:val="00CF3BF6"/>
    <w:rsid w:val="00CF5CF2"/>
    <w:rsid w:val="00CF625B"/>
    <w:rsid w:val="00CF687E"/>
    <w:rsid w:val="00CF7BBA"/>
    <w:rsid w:val="00D001E2"/>
    <w:rsid w:val="00D01031"/>
    <w:rsid w:val="00D0349B"/>
    <w:rsid w:val="00D05582"/>
    <w:rsid w:val="00D056D3"/>
    <w:rsid w:val="00D05F0B"/>
    <w:rsid w:val="00D077C2"/>
    <w:rsid w:val="00D10249"/>
    <w:rsid w:val="00D115C3"/>
    <w:rsid w:val="00D11897"/>
    <w:rsid w:val="00D125C6"/>
    <w:rsid w:val="00D13135"/>
    <w:rsid w:val="00D13E4E"/>
    <w:rsid w:val="00D2001E"/>
    <w:rsid w:val="00D20F61"/>
    <w:rsid w:val="00D21278"/>
    <w:rsid w:val="00D21577"/>
    <w:rsid w:val="00D239A7"/>
    <w:rsid w:val="00D23F47"/>
    <w:rsid w:val="00D2584A"/>
    <w:rsid w:val="00D270D8"/>
    <w:rsid w:val="00D3021D"/>
    <w:rsid w:val="00D30918"/>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B45"/>
    <w:rsid w:val="00D4318F"/>
    <w:rsid w:val="00D438BF"/>
    <w:rsid w:val="00D440F8"/>
    <w:rsid w:val="00D4560F"/>
    <w:rsid w:val="00D456CA"/>
    <w:rsid w:val="00D465B3"/>
    <w:rsid w:val="00D50BD6"/>
    <w:rsid w:val="00D518B8"/>
    <w:rsid w:val="00D546FF"/>
    <w:rsid w:val="00D547E6"/>
    <w:rsid w:val="00D55AD5"/>
    <w:rsid w:val="00D562E6"/>
    <w:rsid w:val="00D56BF5"/>
    <w:rsid w:val="00D576CA"/>
    <w:rsid w:val="00D60E9B"/>
    <w:rsid w:val="00D61AF5"/>
    <w:rsid w:val="00D6295C"/>
    <w:rsid w:val="00D652B5"/>
    <w:rsid w:val="00D6572B"/>
    <w:rsid w:val="00D66155"/>
    <w:rsid w:val="00D67C79"/>
    <w:rsid w:val="00D70078"/>
    <w:rsid w:val="00D708B0"/>
    <w:rsid w:val="00D729D6"/>
    <w:rsid w:val="00D74102"/>
    <w:rsid w:val="00D76BEB"/>
    <w:rsid w:val="00D77306"/>
    <w:rsid w:val="00D77B1D"/>
    <w:rsid w:val="00D8021F"/>
    <w:rsid w:val="00D80383"/>
    <w:rsid w:val="00D80B57"/>
    <w:rsid w:val="00D80CFE"/>
    <w:rsid w:val="00D823C6"/>
    <w:rsid w:val="00D8327F"/>
    <w:rsid w:val="00D837C4"/>
    <w:rsid w:val="00D851DC"/>
    <w:rsid w:val="00D856F3"/>
    <w:rsid w:val="00D862FC"/>
    <w:rsid w:val="00D86B4D"/>
    <w:rsid w:val="00D86CA3"/>
    <w:rsid w:val="00D871CE"/>
    <w:rsid w:val="00D87E6E"/>
    <w:rsid w:val="00D9196D"/>
    <w:rsid w:val="00D92067"/>
    <w:rsid w:val="00D92982"/>
    <w:rsid w:val="00D93F82"/>
    <w:rsid w:val="00D9469A"/>
    <w:rsid w:val="00D9625B"/>
    <w:rsid w:val="00D96909"/>
    <w:rsid w:val="00DA187A"/>
    <w:rsid w:val="00DA18FF"/>
    <w:rsid w:val="00DA2D7B"/>
    <w:rsid w:val="00DA305E"/>
    <w:rsid w:val="00DA387C"/>
    <w:rsid w:val="00DA3916"/>
    <w:rsid w:val="00DA5417"/>
    <w:rsid w:val="00DA56E8"/>
    <w:rsid w:val="00DA5E58"/>
    <w:rsid w:val="00DB0054"/>
    <w:rsid w:val="00DB08FA"/>
    <w:rsid w:val="00DB0A9F"/>
    <w:rsid w:val="00DB18F4"/>
    <w:rsid w:val="00DB1C49"/>
    <w:rsid w:val="00DB377D"/>
    <w:rsid w:val="00DB3B08"/>
    <w:rsid w:val="00DB3F77"/>
    <w:rsid w:val="00DB4063"/>
    <w:rsid w:val="00DB409E"/>
    <w:rsid w:val="00DB6774"/>
    <w:rsid w:val="00DB6D30"/>
    <w:rsid w:val="00DB73CE"/>
    <w:rsid w:val="00DC0AD8"/>
    <w:rsid w:val="00DC239C"/>
    <w:rsid w:val="00DC2D36"/>
    <w:rsid w:val="00DC4951"/>
    <w:rsid w:val="00DC53EF"/>
    <w:rsid w:val="00DD5E8F"/>
    <w:rsid w:val="00DD7BDD"/>
    <w:rsid w:val="00DE0463"/>
    <w:rsid w:val="00DE12DB"/>
    <w:rsid w:val="00DE1551"/>
    <w:rsid w:val="00DE4C37"/>
    <w:rsid w:val="00DE5418"/>
    <w:rsid w:val="00DE5608"/>
    <w:rsid w:val="00DE58D0"/>
    <w:rsid w:val="00DE5DE1"/>
    <w:rsid w:val="00DE627F"/>
    <w:rsid w:val="00DE654F"/>
    <w:rsid w:val="00DE72D3"/>
    <w:rsid w:val="00DF0B6E"/>
    <w:rsid w:val="00DF11DC"/>
    <w:rsid w:val="00DF15E0"/>
    <w:rsid w:val="00DF1B61"/>
    <w:rsid w:val="00DF21A3"/>
    <w:rsid w:val="00DF3274"/>
    <w:rsid w:val="00DF376C"/>
    <w:rsid w:val="00DF37A0"/>
    <w:rsid w:val="00DF4E50"/>
    <w:rsid w:val="00DF6BA3"/>
    <w:rsid w:val="00DF7DEE"/>
    <w:rsid w:val="00DF7E3D"/>
    <w:rsid w:val="00E0279E"/>
    <w:rsid w:val="00E030AC"/>
    <w:rsid w:val="00E04C11"/>
    <w:rsid w:val="00E04F3D"/>
    <w:rsid w:val="00E04F4C"/>
    <w:rsid w:val="00E110E7"/>
    <w:rsid w:val="00E11B20"/>
    <w:rsid w:val="00E12E9D"/>
    <w:rsid w:val="00E14120"/>
    <w:rsid w:val="00E1449A"/>
    <w:rsid w:val="00E1481D"/>
    <w:rsid w:val="00E1674E"/>
    <w:rsid w:val="00E16DE0"/>
    <w:rsid w:val="00E16FE8"/>
    <w:rsid w:val="00E17587"/>
    <w:rsid w:val="00E17FA2"/>
    <w:rsid w:val="00E22330"/>
    <w:rsid w:val="00E224F8"/>
    <w:rsid w:val="00E26C51"/>
    <w:rsid w:val="00E27F11"/>
    <w:rsid w:val="00E30B5A"/>
    <w:rsid w:val="00E3123D"/>
    <w:rsid w:val="00E31461"/>
    <w:rsid w:val="00E318A0"/>
    <w:rsid w:val="00E31D43"/>
    <w:rsid w:val="00E31E94"/>
    <w:rsid w:val="00E32608"/>
    <w:rsid w:val="00E34188"/>
    <w:rsid w:val="00E341E6"/>
    <w:rsid w:val="00E34B6E"/>
    <w:rsid w:val="00E35388"/>
    <w:rsid w:val="00E35559"/>
    <w:rsid w:val="00E3723A"/>
    <w:rsid w:val="00E37860"/>
    <w:rsid w:val="00E41219"/>
    <w:rsid w:val="00E446F1"/>
    <w:rsid w:val="00E451AC"/>
    <w:rsid w:val="00E46886"/>
    <w:rsid w:val="00E46C70"/>
    <w:rsid w:val="00E47AEF"/>
    <w:rsid w:val="00E51950"/>
    <w:rsid w:val="00E522EB"/>
    <w:rsid w:val="00E53328"/>
    <w:rsid w:val="00E53B75"/>
    <w:rsid w:val="00E540BB"/>
    <w:rsid w:val="00E54CBB"/>
    <w:rsid w:val="00E54E3B"/>
    <w:rsid w:val="00E55CCA"/>
    <w:rsid w:val="00E55E21"/>
    <w:rsid w:val="00E5637E"/>
    <w:rsid w:val="00E5669E"/>
    <w:rsid w:val="00E57565"/>
    <w:rsid w:val="00E60458"/>
    <w:rsid w:val="00E63838"/>
    <w:rsid w:val="00E63A14"/>
    <w:rsid w:val="00E64434"/>
    <w:rsid w:val="00E6456B"/>
    <w:rsid w:val="00E6718A"/>
    <w:rsid w:val="00E678BD"/>
    <w:rsid w:val="00E67C51"/>
    <w:rsid w:val="00E7016A"/>
    <w:rsid w:val="00E72EFC"/>
    <w:rsid w:val="00E7542F"/>
    <w:rsid w:val="00E758EC"/>
    <w:rsid w:val="00E75B11"/>
    <w:rsid w:val="00E7649E"/>
    <w:rsid w:val="00E76BC4"/>
    <w:rsid w:val="00E77214"/>
    <w:rsid w:val="00E81123"/>
    <w:rsid w:val="00E81925"/>
    <w:rsid w:val="00E8234C"/>
    <w:rsid w:val="00E83722"/>
    <w:rsid w:val="00E83AA9"/>
    <w:rsid w:val="00E83D55"/>
    <w:rsid w:val="00E8434A"/>
    <w:rsid w:val="00E85928"/>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275"/>
    <w:rsid w:val="00EC4410"/>
    <w:rsid w:val="00EC4D6B"/>
    <w:rsid w:val="00EC5653"/>
    <w:rsid w:val="00EC6D4F"/>
    <w:rsid w:val="00EC71CE"/>
    <w:rsid w:val="00EC7E34"/>
    <w:rsid w:val="00ED1006"/>
    <w:rsid w:val="00ED2818"/>
    <w:rsid w:val="00ED286A"/>
    <w:rsid w:val="00ED2EAF"/>
    <w:rsid w:val="00ED3804"/>
    <w:rsid w:val="00ED478D"/>
    <w:rsid w:val="00EE1A7A"/>
    <w:rsid w:val="00EE3F42"/>
    <w:rsid w:val="00EE4993"/>
    <w:rsid w:val="00EE4BC7"/>
    <w:rsid w:val="00EE73AB"/>
    <w:rsid w:val="00EF059F"/>
    <w:rsid w:val="00EF1162"/>
    <w:rsid w:val="00EF18FE"/>
    <w:rsid w:val="00EF197F"/>
    <w:rsid w:val="00EF1A07"/>
    <w:rsid w:val="00EF202C"/>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20843"/>
    <w:rsid w:val="00F209B7"/>
    <w:rsid w:val="00F20F5C"/>
    <w:rsid w:val="00F217BB"/>
    <w:rsid w:val="00F232B9"/>
    <w:rsid w:val="00F2376F"/>
    <w:rsid w:val="00F2388C"/>
    <w:rsid w:val="00F243D8"/>
    <w:rsid w:val="00F25412"/>
    <w:rsid w:val="00F27196"/>
    <w:rsid w:val="00F30544"/>
    <w:rsid w:val="00F30609"/>
    <w:rsid w:val="00F30828"/>
    <w:rsid w:val="00F313D6"/>
    <w:rsid w:val="00F31ADA"/>
    <w:rsid w:val="00F33AF3"/>
    <w:rsid w:val="00F3477B"/>
    <w:rsid w:val="00F355E0"/>
    <w:rsid w:val="00F35703"/>
    <w:rsid w:val="00F40498"/>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637E"/>
    <w:rsid w:val="00F56903"/>
    <w:rsid w:val="00F56EDB"/>
    <w:rsid w:val="00F57336"/>
    <w:rsid w:val="00F60203"/>
    <w:rsid w:val="00F607C5"/>
    <w:rsid w:val="00F60DEA"/>
    <w:rsid w:val="00F6139F"/>
    <w:rsid w:val="00F62048"/>
    <w:rsid w:val="00F6302A"/>
    <w:rsid w:val="00F63950"/>
    <w:rsid w:val="00F64C2B"/>
    <w:rsid w:val="00F651BE"/>
    <w:rsid w:val="00F67F53"/>
    <w:rsid w:val="00F703BE"/>
    <w:rsid w:val="00F70BCA"/>
    <w:rsid w:val="00F71F69"/>
    <w:rsid w:val="00F72B72"/>
    <w:rsid w:val="00F72D2A"/>
    <w:rsid w:val="00F734DC"/>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E4D"/>
    <w:rsid w:val="00F97838"/>
    <w:rsid w:val="00FA0F2A"/>
    <w:rsid w:val="00FA10EB"/>
    <w:rsid w:val="00FA1248"/>
    <w:rsid w:val="00FA1DAA"/>
    <w:rsid w:val="00FA22F9"/>
    <w:rsid w:val="00FA2BB3"/>
    <w:rsid w:val="00FA3B5D"/>
    <w:rsid w:val="00FA5DEA"/>
    <w:rsid w:val="00FA60AD"/>
    <w:rsid w:val="00FB1799"/>
    <w:rsid w:val="00FB179D"/>
    <w:rsid w:val="00FB38A5"/>
    <w:rsid w:val="00FB4C80"/>
    <w:rsid w:val="00FB50E4"/>
    <w:rsid w:val="00FB51D4"/>
    <w:rsid w:val="00FB6A6A"/>
    <w:rsid w:val="00FB7183"/>
    <w:rsid w:val="00FB7C5A"/>
    <w:rsid w:val="00FC160B"/>
    <w:rsid w:val="00FC2FC0"/>
    <w:rsid w:val="00FC56D1"/>
    <w:rsid w:val="00FC7429"/>
    <w:rsid w:val="00FC7D0F"/>
    <w:rsid w:val="00FD0401"/>
    <w:rsid w:val="00FD07F6"/>
    <w:rsid w:val="00FD14D5"/>
    <w:rsid w:val="00FD18F5"/>
    <w:rsid w:val="00FD1A42"/>
    <w:rsid w:val="00FD1EC8"/>
    <w:rsid w:val="00FD2F66"/>
    <w:rsid w:val="00FD47ED"/>
    <w:rsid w:val="00FD5180"/>
    <w:rsid w:val="00FD74DB"/>
    <w:rsid w:val="00FD7660"/>
    <w:rsid w:val="00FE0655"/>
    <w:rsid w:val="00FE1061"/>
    <w:rsid w:val="00FE2365"/>
    <w:rsid w:val="00FE32CB"/>
    <w:rsid w:val="00FE37D7"/>
    <w:rsid w:val="00FE4C7B"/>
    <w:rsid w:val="00FE557C"/>
    <w:rsid w:val="00FE5633"/>
    <w:rsid w:val="00FE63BF"/>
    <w:rsid w:val="00FE6708"/>
    <w:rsid w:val="00FE7336"/>
    <w:rsid w:val="00FE787C"/>
    <w:rsid w:val="00FF14A4"/>
    <w:rsid w:val="00FF2222"/>
    <w:rsid w:val="00FF2D6B"/>
    <w:rsid w:val="00FF3EF7"/>
    <w:rsid w:val="00FF45A5"/>
    <w:rsid w:val="00FF5247"/>
    <w:rsid w:val="00FF5C91"/>
    <w:rsid w:val="00FF6BBB"/>
    <w:rsid w:val="00FF71D2"/>
    <w:rsid w:val="00FF7516"/>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IvDInstructiontext">
    <w:name w:val="IvD Instructiontext"/>
    <w:basedOn w:val="BodyText"/>
    <w:link w:val="IvDInstructiontextChar"/>
    <w:uiPriority w:val="99"/>
    <w:qFormat/>
    <w:rsid w:val="006F62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F62D2"/>
    <w:rPr>
      <w:rFonts w:ascii="Arial" w:eastAsia="Times New Roman" w:hAnsi="Arial"/>
      <w:i/>
      <w:color w:val="7F7F7F" w:themeColor="text1" w:themeTint="80"/>
      <w:spacing w:val="2"/>
      <w:sz w:val="18"/>
      <w:szCs w:val="18"/>
      <w:lang w:val="en-US" w:eastAsia="en-US"/>
    </w:rPr>
  </w:style>
  <w:style w:type="character" w:styleId="PlaceholderText">
    <w:name w:val="Placeholder Text"/>
    <w:uiPriority w:val="99"/>
    <w:semiHidden/>
    <w:rsid w:val="008652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53.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786C39-A6B4-4F2F-BBCB-5D7F161A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8</Pages>
  <Words>3021</Words>
  <Characters>17221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2023-04-06T17:41:00Z</dcterms:created>
  <dcterms:modified xsi:type="dcterms:W3CDTF">2023-04-06T17:41:00Z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